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9D85C9F">
      <w:pPr>
        <w:adjustRightInd w:val="0"/>
        <w:spacing w:line="440" w:lineRule="exact"/>
        <w:jc w:val="center"/>
        <w:textAlignment w:val="baseline"/>
        <w:rPr>
          <w:rFonts w:hint="default" w:ascii="Times New Roman" w:hAnsi="Times New Roman" w:eastAsia="黑体" w:cs="Times New Roman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kern w:val="0"/>
          <w:sz w:val="28"/>
          <w:szCs w:val="28"/>
          <w:lang w:eastAsia="zh-CN"/>
        </w:rPr>
        <w:t>严重不良事件报告表</w:t>
      </w:r>
    </w:p>
    <w:p w14:paraId="643562ED">
      <w:pPr>
        <w:adjustRightInd w:val="0"/>
        <w:spacing w:line="440" w:lineRule="exact"/>
        <w:jc w:val="center"/>
        <w:textAlignment w:val="baseline"/>
        <w:rPr>
          <w:rFonts w:hint="default" w:ascii="Times New Roman" w:hAnsi="Times New Roman" w:eastAsia="黑体" w:cs="Times New Roman"/>
          <w:kern w:val="0"/>
          <w:sz w:val="28"/>
          <w:szCs w:val="28"/>
          <w:lang w:eastAsia="zh-CN"/>
        </w:rPr>
      </w:pPr>
    </w:p>
    <w:p w14:paraId="1C3E06E4">
      <w:pPr>
        <w:adjustRightInd w:val="0"/>
        <w:spacing w:line="440" w:lineRule="exact"/>
        <w:jc w:val="center"/>
        <w:textAlignment w:val="baseline"/>
        <w:rPr>
          <w:kern w:val="0"/>
          <w:sz w:val="18"/>
          <w:szCs w:val="18"/>
        </w:rPr>
      </w:pPr>
      <w:r>
        <w:rPr>
          <w:rFonts w:hint="default"/>
          <w:kern w:val="0"/>
          <w:sz w:val="18"/>
          <w:szCs w:val="18"/>
        </w:rPr>
        <w:t>新药临床研究批准文号：              中心号：               报告类型：口首次 口随访 口总结报告</w:t>
      </w:r>
    </w:p>
    <w:p w14:paraId="47E7C1C7">
      <w:pPr>
        <w:adjustRightInd w:val="0"/>
        <w:spacing w:line="440" w:lineRule="exact"/>
        <w:ind w:firstLine="630" w:firstLineChars="350"/>
        <w:textAlignment w:val="baseline"/>
        <w:rPr>
          <w:kern w:val="0"/>
          <w:sz w:val="18"/>
          <w:szCs w:val="18"/>
        </w:rPr>
      </w:pPr>
      <w:r>
        <w:rPr>
          <w:rFonts w:hint="default"/>
          <w:kern w:val="0"/>
          <w:sz w:val="18"/>
          <w:szCs w:val="18"/>
        </w:rPr>
        <w:t>申办者临床研究方案号：              试验参与者编号：           报告编号：</w:t>
      </w:r>
    </w:p>
    <w:tbl>
      <w:tblPr>
        <w:tblStyle w:val="11"/>
        <w:tblW w:w="8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262"/>
        <w:gridCol w:w="1629"/>
        <w:gridCol w:w="2850"/>
      </w:tblGrid>
      <w:tr w14:paraId="1567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086" w:type="dxa"/>
            <w:gridSpan w:val="2"/>
            <w:shd w:val="clear" w:color="auto" w:fill="D8D8D8"/>
            <w:noWrap w:val="0"/>
            <w:vAlign w:val="top"/>
          </w:tcPr>
          <w:p w14:paraId="1C45AB3C">
            <w:pPr>
              <w:tabs>
                <w:tab w:val="left" w:pos="2535"/>
              </w:tabs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研究项目及报告单位信息</w:t>
            </w:r>
          </w:p>
        </w:tc>
        <w:tc>
          <w:tcPr>
            <w:tcW w:w="1629" w:type="dxa"/>
            <w:shd w:val="clear" w:color="auto" w:fill="FFFFFF"/>
            <w:noWrap w:val="0"/>
            <w:vAlign w:val="top"/>
          </w:tcPr>
          <w:p w14:paraId="5DF14523">
            <w:pPr>
              <w:tabs>
                <w:tab w:val="left" w:pos="2535"/>
              </w:tabs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报告时间</w:t>
            </w:r>
          </w:p>
        </w:tc>
        <w:tc>
          <w:tcPr>
            <w:tcW w:w="2850" w:type="dxa"/>
            <w:shd w:val="clear" w:color="auto" w:fill="FFFFFF"/>
            <w:noWrap w:val="0"/>
            <w:vAlign w:val="top"/>
          </w:tcPr>
          <w:p w14:paraId="4B986331">
            <w:pPr>
              <w:tabs>
                <w:tab w:val="left" w:pos="2535"/>
              </w:tabs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     年    月     日</w:t>
            </w:r>
          </w:p>
        </w:tc>
      </w:tr>
      <w:tr w14:paraId="59F03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824" w:type="dxa"/>
            <w:shd w:val="clear" w:color="auto" w:fill="FFFFFF"/>
            <w:noWrap w:val="0"/>
            <w:vAlign w:val="top"/>
          </w:tcPr>
          <w:p w14:paraId="53076196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医疗机构及专业名称</w:t>
            </w:r>
          </w:p>
        </w:tc>
        <w:tc>
          <w:tcPr>
            <w:tcW w:w="2262" w:type="dxa"/>
            <w:shd w:val="clear" w:color="auto" w:fill="FFFFFF"/>
            <w:noWrap w:val="0"/>
            <w:vAlign w:val="top"/>
          </w:tcPr>
          <w:p w14:paraId="3682B979">
            <w:pPr>
              <w:adjustRightInd w:val="0"/>
              <w:spacing w:line="440" w:lineRule="exact"/>
              <w:ind w:left="-90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629" w:type="dxa"/>
            <w:shd w:val="clear" w:color="auto" w:fill="FFFFFF"/>
            <w:noWrap w:val="0"/>
            <w:vAlign w:val="top"/>
          </w:tcPr>
          <w:p w14:paraId="35BE6108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电话</w:t>
            </w:r>
          </w:p>
        </w:tc>
        <w:tc>
          <w:tcPr>
            <w:tcW w:w="2850" w:type="dxa"/>
            <w:shd w:val="clear" w:color="auto" w:fill="FFFFFF"/>
            <w:noWrap w:val="0"/>
            <w:vAlign w:val="top"/>
          </w:tcPr>
          <w:p w14:paraId="78C11DA3">
            <w:pPr>
              <w:adjustRightInd w:val="0"/>
              <w:spacing w:line="440" w:lineRule="exact"/>
              <w:ind w:left="-90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59847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824" w:type="dxa"/>
            <w:shd w:val="clear" w:color="auto" w:fill="FFFFFF"/>
            <w:noWrap w:val="0"/>
            <w:vAlign w:val="top"/>
          </w:tcPr>
          <w:p w14:paraId="173A187B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申报单位名称</w:t>
            </w:r>
          </w:p>
        </w:tc>
        <w:tc>
          <w:tcPr>
            <w:tcW w:w="2262" w:type="dxa"/>
            <w:shd w:val="clear" w:color="auto" w:fill="FFFFFF"/>
            <w:noWrap w:val="0"/>
            <w:vAlign w:val="top"/>
          </w:tcPr>
          <w:p w14:paraId="7F04C97B">
            <w:pPr>
              <w:adjustRightInd w:val="0"/>
              <w:spacing w:line="440" w:lineRule="exact"/>
              <w:ind w:left="-90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629" w:type="dxa"/>
            <w:shd w:val="clear" w:color="auto" w:fill="FFFFFF"/>
            <w:noWrap w:val="0"/>
            <w:vAlign w:val="top"/>
          </w:tcPr>
          <w:p w14:paraId="716D57CF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电话</w:t>
            </w:r>
          </w:p>
        </w:tc>
        <w:tc>
          <w:tcPr>
            <w:tcW w:w="2850" w:type="dxa"/>
            <w:shd w:val="clear" w:color="auto" w:fill="FFFFFF"/>
            <w:noWrap w:val="0"/>
            <w:vAlign w:val="top"/>
          </w:tcPr>
          <w:p w14:paraId="410F58EE">
            <w:pPr>
              <w:adjustRightInd w:val="0"/>
              <w:spacing w:line="440" w:lineRule="exact"/>
              <w:ind w:left="-90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0422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824" w:type="dxa"/>
            <w:shd w:val="clear" w:color="auto" w:fill="FFFFFF"/>
            <w:noWrap w:val="0"/>
            <w:vAlign w:val="top"/>
          </w:tcPr>
          <w:p w14:paraId="1555C03A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研究方案名称</w:t>
            </w:r>
          </w:p>
        </w:tc>
        <w:tc>
          <w:tcPr>
            <w:tcW w:w="2262" w:type="dxa"/>
            <w:shd w:val="clear" w:color="auto" w:fill="FFFFFF"/>
            <w:noWrap w:val="0"/>
            <w:vAlign w:val="top"/>
          </w:tcPr>
          <w:p w14:paraId="7C7F4A98">
            <w:pPr>
              <w:adjustRightInd w:val="0"/>
              <w:spacing w:line="440" w:lineRule="exact"/>
              <w:ind w:left="-90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629" w:type="dxa"/>
            <w:shd w:val="clear" w:color="auto" w:fill="FFFFFF"/>
            <w:noWrap w:val="0"/>
            <w:vAlign w:val="top"/>
          </w:tcPr>
          <w:p w14:paraId="1BCC3E5E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临床试验适应症</w:t>
            </w:r>
          </w:p>
        </w:tc>
        <w:tc>
          <w:tcPr>
            <w:tcW w:w="2850" w:type="dxa"/>
            <w:shd w:val="clear" w:color="auto" w:fill="FFFFFF"/>
            <w:noWrap w:val="0"/>
            <w:vAlign w:val="top"/>
          </w:tcPr>
          <w:p w14:paraId="5F2CB943">
            <w:pPr>
              <w:adjustRightInd w:val="0"/>
              <w:spacing w:line="440" w:lineRule="exact"/>
              <w:ind w:left="-90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3281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24" w:type="dxa"/>
            <w:shd w:val="clear" w:color="auto" w:fill="FFFFFF"/>
            <w:noWrap w:val="0"/>
            <w:vAlign w:val="top"/>
          </w:tcPr>
          <w:p w14:paraId="0E39098F">
            <w:pPr>
              <w:adjustRightInd w:val="0"/>
              <w:spacing w:line="440" w:lineRule="exact"/>
              <w:ind w:left="-9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临床研究分类</w:t>
            </w:r>
          </w:p>
        </w:tc>
        <w:tc>
          <w:tcPr>
            <w:tcW w:w="6741" w:type="dxa"/>
            <w:gridSpan w:val="3"/>
            <w:shd w:val="clear" w:color="auto" w:fill="FFFFFF"/>
            <w:noWrap w:val="0"/>
            <w:vAlign w:val="top"/>
          </w:tcPr>
          <w:p w14:paraId="2B93203A">
            <w:pPr>
              <w:adjustRightInd w:val="0"/>
              <w:spacing w:line="440" w:lineRule="exact"/>
              <w:ind w:left="-90" w:firstLine="90" w:firstLineChars="50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 I期   口 II期  口III期  口IV期  口生物等效性试验  口临床验证</w:t>
            </w:r>
          </w:p>
        </w:tc>
      </w:tr>
    </w:tbl>
    <w:p w14:paraId="5230F416">
      <w:pPr>
        <w:spacing w:line="440" w:lineRule="exact"/>
        <w:rPr>
          <w:vanish/>
          <w:kern w:val="0"/>
          <w:sz w:val="24"/>
          <w:szCs w:val="20"/>
        </w:rPr>
      </w:pPr>
    </w:p>
    <w:tbl>
      <w:tblPr>
        <w:tblStyle w:val="11"/>
        <w:tblpPr w:leftFromText="180" w:rightFromText="180" w:vertAnchor="text" w:horzAnchor="margin" w:tblpXSpec="center" w:tblpY="107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930"/>
        <w:gridCol w:w="945"/>
        <w:gridCol w:w="1155"/>
        <w:gridCol w:w="1560"/>
        <w:gridCol w:w="3018"/>
      </w:tblGrid>
      <w:tr w14:paraId="5190D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035" w:type="dxa"/>
            <w:gridSpan w:val="4"/>
            <w:shd w:val="clear" w:color="auto" w:fill="D8D8D8"/>
            <w:noWrap w:val="0"/>
            <w:vAlign w:val="top"/>
          </w:tcPr>
          <w:p w14:paraId="0BEED948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报告者信息</w:t>
            </w:r>
          </w:p>
        </w:tc>
        <w:tc>
          <w:tcPr>
            <w:tcW w:w="1560" w:type="dxa"/>
            <w:noWrap w:val="0"/>
            <w:vAlign w:val="top"/>
          </w:tcPr>
          <w:p w14:paraId="2367492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获知时间</w:t>
            </w:r>
          </w:p>
        </w:tc>
        <w:tc>
          <w:tcPr>
            <w:tcW w:w="3018" w:type="dxa"/>
            <w:noWrap w:val="0"/>
            <w:vAlign w:val="top"/>
          </w:tcPr>
          <w:p w14:paraId="724181A6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   年     月     日</w:t>
            </w:r>
          </w:p>
        </w:tc>
      </w:tr>
      <w:tr w14:paraId="28153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5" w:type="dxa"/>
            <w:noWrap w:val="0"/>
            <w:vAlign w:val="top"/>
          </w:tcPr>
          <w:p w14:paraId="2D15EC3C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姓名</w:t>
            </w:r>
          </w:p>
        </w:tc>
        <w:tc>
          <w:tcPr>
            <w:tcW w:w="930" w:type="dxa"/>
            <w:noWrap w:val="0"/>
            <w:vAlign w:val="top"/>
          </w:tcPr>
          <w:p w14:paraId="454A99F9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945" w:type="dxa"/>
            <w:noWrap w:val="0"/>
            <w:vAlign w:val="top"/>
          </w:tcPr>
          <w:p w14:paraId="64405D21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职业</w:t>
            </w:r>
          </w:p>
        </w:tc>
        <w:tc>
          <w:tcPr>
            <w:tcW w:w="1155" w:type="dxa"/>
            <w:noWrap w:val="0"/>
            <w:vAlign w:val="top"/>
          </w:tcPr>
          <w:p w14:paraId="20CE648F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noWrap w:val="0"/>
            <w:vAlign w:val="top"/>
          </w:tcPr>
          <w:p w14:paraId="4BB4A73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电话</w:t>
            </w:r>
          </w:p>
        </w:tc>
        <w:tc>
          <w:tcPr>
            <w:tcW w:w="3018" w:type="dxa"/>
            <w:noWrap w:val="0"/>
            <w:vAlign w:val="top"/>
          </w:tcPr>
          <w:p w14:paraId="681876B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4F810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935" w:type="dxa"/>
            <w:gridSpan w:val="2"/>
            <w:noWrap w:val="0"/>
            <w:vAlign w:val="top"/>
          </w:tcPr>
          <w:p w14:paraId="621CADF0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地址</w:t>
            </w:r>
          </w:p>
        </w:tc>
        <w:tc>
          <w:tcPr>
            <w:tcW w:w="2100" w:type="dxa"/>
            <w:gridSpan w:val="2"/>
            <w:noWrap w:val="0"/>
            <w:vAlign w:val="top"/>
          </w:tcPr>
          <w:p w14:paraId="3C11DDE1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noWrap w:val="0"/>
            <w:vAlign w:val="top"/>
          </w:tcPr>
          <w:p w14:paraId="4C75E8F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邮箱</w:t>
            </w:r>
          </w:p>
        </w:tc>
        <w:tc>
          <w:tcPr>
            <w:tcW w:w="3018" w:type="dxa"/>
            <w:noWrap w:val="0"/>
            <w:vAlign w:val="top"/>
          </w:tcPr>
          <w:p w14:paraId="52B2499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</w:tbl>
    <w:p w14:paraId="3609D8ED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749"/>
        <w:gridCol w:w="852"/>
        <w:gridCol w:w="852"/>
        <w:gridCol w:w="852"/>
        <w:gridCol w:w="852"/>
        <w:gridCol w:w="852"/>
        <w:gridCol w:w="852"/>
        <w:gridCol w:w="853"/>
        <w:gridCol w:w="944"/>
      </w:tblGrid>
      <w:tr w14:paraId="5FB48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613" w:type="dxa"/>
            <w:gridSpan w:val="10"/>
            <w:shd w:val="clear" w:color="auto" w:fill="D8D8D8"/>
            <w:noWrap w:val="0"/>
            <w:vAlign w:val="top"/>
          </w:tcPr>
          <w:p w14:paraId="5045337E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kern w:val="0"/>
                <w:sz w:val="18"/>
                <w:szCs w:val="18"/>
                <w:lang w:eastAsia="zh-CN"/>
              </w:rPr>
              <w:t>试验参与者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>信息</w:t>
            </w:r>
          </w:p>
        </w:tc>
      </w:tr>
      <w:tr w14:paraId="4B37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55" w:type="dxa"/>
            <w:noWrap w:val="0"/>
            <w:vAlign w:val="center"/>
          </w:tcPr>
          <w:p w14:paraId="262D9934">
            <w:pPr>
              <w:adjustRightInd w:val="0"/>
              <w:spacing w:line="2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试验参与者编号</w:t>
            </w:r>
          </w:p>
        </w:tc>
        <w:tc>
          <w:tcPr>
            <w:tcW w:w="749" w:type="dxa"/>
            <w:noWrap w:val="0"/>
            <w:vAlign w:val="center"/>
          </w:tcPr>
          <w:p w14:paraId="1C81D06C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noWrap w:val="0"/>
            <w:vAlign w:val="center"/>
          </w:tcPr>
          <w:p w14:paraId="51FCE281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性别</w:t>
            </w:r>
          </w:p>
        </w:tc>
        <w:tc>
          <w:tcPr>
            <w:tcW w:w="852" w:type="dxa"/>
            <w:noWrap w:val="0"/>
            <w:vAlign w:val="center"/>
          </w:tcPr>
          <w:p w14:paraId="4986B885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口男</w:t>
            </w:r>
          </w:p>
          <w:p w14:paraId="18139CFB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口女</w:t>
            </w:r>
          </w:p>
        </w:tc>
        <w:tc>
          <w:tcPr>
            <w:tcW w:w="852" w:type="dxa"/>
            <w:noWrap w:val="0"/>
            <w:vAlign w:val="center"/>
          </w:tcPr>
          <w:p w14:paraId="23A1CC42">
            <w:pPr>
              <w:adjustRightInd w:val="0"/>
              <w:spacing w:line="360" w:lineRule="exact"/>
              <w:ind w:firstLine="90" w:firstLineChars="50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民族</w:t>
            </w:r>
          </w:p>
        </w:tc>
        <w:tc>
          <w:tcPr>
            <w:tcW w:w="852" w:type="dxa"/>
            <w:noWrap w:val="0"/>
            <w:vAlign w:val="center"/>
          </w:tcPr>
          <w:p w14:paraId="5B5C5BF1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noWrap w:val="0"/>
            <w:vAlign w:val="center"/>
          </w:tcPr>
          <w:p w14:paraId="0C67449E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身高</w:t>
            </w:r>
          </w:p>
          <w:p w14:paraId="623BF109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（cm）</w:t>
            </w:r>
          </w:p>
        </w:tc>
        <w:tc>
          <w:tcPr>
            <w:tcW w:w="852" w:type="dxa"/>
            <w:noWrap w:val="0"/>
            <w:vAlign w:val="center"/>
          </w:tcPr>
          <w:p w14:paraId="4EF305AA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3" w:type="dxa"/>
            <w:noWrap w:val="0"/>
            <w:vAlign w:val="center"/>
          </w:tcPr>
          <w:p w14:paraId="58C29D8B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体重</w:t>
            </w:r>
          </w:p>
          <w:p w14:paraId="4F10E7C8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5"/>
                <w:szCs w:val="15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（kg）</w:t>
            </w:r>
          </w:p>
        </w:tc>
        <w:tc>
          <w:tcPr>
            <w:tcW w:w="944" w:type="dxa"/>
            <w:noWrap w:val="0"/>
            <w:vAlign w:val="center"/>
          </w:tcPr>
          <w:p w14:paraId="2B277475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296E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955" w:type="dxa"/>
            <w:noWrap w:val="0"/>
            <w:vAlign w:val="center"/>
          </w:tcPr>
          <w:p w14:paraId="4363B871">
            <w:pPr>
              <w:adjustRightInd w:val="0"/>
              <w:spacing w:line="2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发生</w:t>
            </w:r>
            <w:r>
              <w:rPr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kern w:val="0"/>
                <w:sz w:val="18"/>
                <w:szCs w:val="18"/>
              </w:rPr>
              <w:t>时</w:t>
            </w:r>
          </w:p>
          <w:p w14:paraId="26122A0B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年龄</w:t>
            </w:r>
          </w:p>
        </w:tc>
        <w:tc>
          <w:tcPr>
            <w:tcW w:w="749" w:type="dxa"/>
            <w:noWrap w:val="0"/>
            <w:vAlign w:val="center"/>
          </w:tcPr>
          <w:p w14:paraId="462C08C5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noWrap w:val="0"/>
            <w:vAlign w:val="center"/>
          </w:tcPr>
          <w:p w14:paraId="5903F100">
            <w:pPr>
              <w:adjustRightInd w:val="0"/>
              <w:spacing w:line="2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试验参与者是否退出研究</w:t>
            </w:r>
          </w:p>
        </w:tc>
        <w:tc>
          <w:tcPr>
            <w:tcW w:w="852" w:type="dxa"/>
            <w:noWrap w:val="0"/>
            <w:vAlign w:val="center"/>
          </w:tcPr>
          <w:p w14:paraId="7FF9B61E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       口否</w:t>
            </w:r>
          </w:p>
        </w:tc>
        <w:tc>
          <w:tcPr>
            <w:tcW w:w="852" w:type="dxa"/>
            <w:noWrap w:val="0"/>
            <w:vAlign w:val="center"/>
          </w:tcPr>
          <w:p w14:paraId="0E86B5FD">
            <w:pPr>
              <w:adjustRightInd w:val="0"/>
              <w:spacing w:line="360" w:lineRule="exact"/>
              <w:jc w:val="center"/>
              <w:textAlignment w:val="baseline"/>
              <w:rPr>
                <w:rFonts w:hint="eastAsia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eastAsia="zh-CN"/>
              </w:rPr>
              <w:t>试验参与者</w:t>
            </w:r>
          </w:p>
          <w:p w14:paraId="7BCF3D0E">
            <w:pPr>
              <w:adjustRightInd w:val="0"/>
              <w:spacing w:line="2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死亡</w:t>
            </w:r>
          </w:p>
        </w:tc>
        <w:tc>
          <w:tcPr>
            <w:tcW w:w="852" w:type="dxa"/>
            <w:noWrap w:val="0"/>
            <w:vAlign w:val="center"/>
          </w:tcPr>
          <w:p w14:paraId="1C4F886C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</w:t>
            </w:r>
          </w:p>
          <w:p w14:paraId="7BBDC424">
            <w:pPr>
              <w:adjustRightInd w:val="0"/>
              <w:spacing w:line="2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</w:tc>
        <w:tc>
          <w:tcPr>
            <w:tcW w:w="852" w:type="dxa"/>
            <w:noWrap w:val="0"/>
            <w:vAlign w:val="center"/>
          </w:tcPr>
          <w:p w14:paraId="70D250E3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死亡</w:t>
            </w:r>
          </w:p>
          <w:p w14:paraId="61E79CCA">
            <w:pPr>
              <w:adjustRightInd w:val="0"/>
              <w:spacing w:line="2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时间</w:t>
            </w:r>
          </w:p>
        </w:tc>
        <w:tc>
          <w:tcPr>
            <w:tcW w:w="2649" w:type="dxa"/>
            <w:gridSpan w:val="3"/>
            <w:noWrap w:val="0"/>
            <w:vAlign w:val="center"/>
          </w:tcPr>
          <w:p w14:paraId="3E8BCC31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76C7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8" w:hRule="atLeast"/>
          <w:jc w:val="center"/>
        </w:trPr>
        <w:tc>
          <w:tcPr>
            <w:tcW w:w="955" w:type="dxa"/>
            <w:noWrap w:val="0"/>
            <w:vAlign w:val="center"/>
          </w:tcPr>
          <w:p w14:paraId="483B1968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死亡</w:t>
            </w:r>
          </w:p>
          <w:p w14:paraId="5141E7A7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原因</w:t>
            </w:r>
          </w:p>
        </w:tc>
        <w:tc>
          <w:tcPr>
            <w:tcW w:w="4157" w:type="dxa"/>
            <w:gridSpan w:val="5"/>
            <w:noWrap w:val="0"/>
            <w:vAlign w:val="center"/>
          </w:tcPr>
          <w:p w14:paraId="29BD0152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noWrap w:val="0"/>
            <w:vAlign w:val="center"/>
          </w:tcPr>
          <w:p w14:paraId="60F64AC8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是否</w:t>
            </w:r>
          </w:p>
          <w:p w14:paraId="3D1E0AE1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尸检</w:t>
            </w:r>
          </w:p>
        </w:tc>
        <w:tc>
          <w:tcPr>
            <w:tcW w:w="852" w:type="dxa"/>
            <w:noWrap w:val="0"/>
            <w:vAlign w:val="center"/>
          </w:tcPr>
          <w:p w14:paraId="353FE2E2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</w:t>
            </w:r>
          </w:p>
          <w:p w14:paraId="240F1506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</w:tc>
        <w:tc>
          <w:tcPr>
            <w:tcW w:w="853" w:type="dxa"/>
            <w:noWrap w:val="0"/>
            <w:vAlign w:val="center"/>
          </w:tcPr>
          <w:p w14:paraId="2E19CBA2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尸检</w:t>
            </w:r>
          </w:p>
          <w:p w14:paraId="2FEEC5EE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结果</w:t>
            </w:r>
          </w:p>
        </w:tc>
        <w:tc>
          <w:tcPr>
            <w:tcW w:w="944" w:type="dxa"/>
            <w:noWrap w:val="0"/>
            <w:vAlign w:val="center"/>
          </w:tcPr>
          <w:p w14:paraId="76AF6048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</w:tbl>
    <w:p w14:paraId="2A847DEB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EBEBE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598"/>
        <w:gridCol w:w="1420"/>
        <w:gridCol w:w="1420"/>
        <w:gridCol w:w="1421"/>
        <w:gridCol w:w="1512"/>
      </w:tblGrid>
      <w:tr w14:paraId="3E219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EBEBE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242" w:type="dxa"/>
            <w:shd w:val="clear" w:color="auto" w:fill="D8D8D8"/>
            <w:noWrap w:val="0"/>
            <w:vAlign w:val="center"/>
          </w:tcPr>
          <w:p w14:paraId="1614E6F5">
            <w:pPr>
              <w:adjustRightInd w:val="0"/>
              <w:spacing w:line="280" w:lineRule="exact"/>
              <w:jc w:val="center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相关病史与治疗</w:t>
            </w:r>
          </w:p>
        </w:tc>
        <w:tc>
          <w:tcPr>
            <w:tcW w:w="7371" w:type="dxa"/>
            <w:gridSpan w:val="5"/>
            <w:shd w:val="clear" w:color="auto" w:fill="D8D8D8"/>
            <w:noWrap w:val="0"/>
            <w:vAlign w:val="center"/>
          </w:tcPr>
          <w:p w14:paraId="5538E237">
            <w:pPr>
              <w:adjustRightInd w:val="0"/>
              <w:spacing w:line="360" w:lineRule="exac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 xml:space="preserve">不详     </w:t>
            </w:r>
            <w:r>
              <w:rPr>
                <w:rFonts w:hint="default"/>
                <w:kern w:val="0"/>
                <w:sz w:val="18"/>
                <w:szCs w:val="18"/>
              </w:rPr>
              <w:t>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 xml:space="preserve">无    </w:t>
            </w:r>
            <w:r>
              <w:rPr>
                <w:rFonts w:hint="default"/>
                <w:kern w:val="0"/>
                <w:sz w:val="18"/>
                <w:szCs w:val="18"/>
              </w:rPr>
              <w:t>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>见下表</w:t>
            </w:r>
          </w:p>
        </w:tc>
      </w:tr>
      <w:tr w14:paraId="5580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42" w:type="dxa"/>
            <w:shd w:val="clear" w:color="auto" w:fill="D8D8D8"/>
            <w:noWrap w:val="0"/>
            <w:vAlign w:val="top"/>
          </w:tcPr>
          <w:p w14:paraId="6EB949BB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现病史</w:t>
            </w:r>
          </w:p>
        </w:tc>
        <w:tc>
          <w:tcPr>
            <w:tcW w:w="7371" w:type="dxa"/>
            <w:gridSpan w:val="5"/>
            <w:shd w:val="clear" w:color="auto" w:fill="D8D8D8"/>
            <w:noWrap w:val="0"/>
            <w:vAlign w:val="top"/>
          </w:tcPr>
          <w:p w14:paraId="17D5FD0B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试验用药适应症以外，</w:t>
            </w:r>
            <w:r>
              <w:rPr>
                <w:b/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>发生时未恢复的疾病</w:t>
            </w:r>
          </w:p>
        </w:tc>
      </w:tr>
      <w:tr w14:paraId="5CE6F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2CCE31F0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疾病名称</w:t>
            </w: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7A1236D0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开始时间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5896FDCC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是否持续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3A399756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结束时间</w:t>
            </w: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75C904CF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治疗药物通用名称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5670CDB9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用法用量</w:t>
            </w:r>
          </w:p>
        </w:tc>
      </w:tr>
      <w:tr w14:paraId="63F92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42" w:type="dxa"/>
            <w:shd w:val="clear" w:color="auto" w:fill="auto"/>
            <w:noWrap w:val="0"/>
            <w:vAlign w:val="top"/>
          </w:tcPr>
          <w:p w14:paraId="30C8D22B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noWrap w:val="0"/>
            <w:vAlign w:val="top"/>
          </w:tcPr>
          <w:p w14:paraId="014D14F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48D0540A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444907FB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 w14:paraId="1EA68E09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top"/>
          </w:tcPr>
          <w:p w14:paraId="147B413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6628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42" w:type="dxa"/>
            <w:shd w:val="clear" w:color="auto" w:fill="auto"/>
            <w:noWrap w:val="0"/>
            <w:vAlign w:val="top"/>
          </w:tcPr>
          <w:p w14:paraId="1920566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noWrap w:val="0"/>
            <w:vAlign w:val="top"/>
          </w:tcPr>
          <w:p w14:paraId="1DA99F59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130138E8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top"/>
          </w:tcPr>
          <w:p w14:paraId="1AAA4FE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 w14:paraId="1DAE571B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top"/>
          </w:tcPr>
          <w:p w14:paraId="749F978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6FBD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42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1221DC31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98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7CAECE31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7E28E41B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0E39143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1EA926E6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tcBorders>
              <w:bottom w:val="single" w:color="auto" w:sz="4" w:space="0"/>
            </w:tcBorders>
            <w:shd w:val="clear" w:color="auto" w:fill="auto"/>
            <w:noWrap w:val="0"/>
            <w:vAlign w:val="top"/>
          </w:tcPr>
          <w:p w14:paraId="5DCE8A6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1F6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42" w:type="dxa"/>
            <w:shd w:val="clear" w:color="auto" w:fill="D8D8D8"/>
            <w:noWrap w:val="0"/>
            <w:vAlign w:val="center"/>
          </w:tcPr>
          <w:p w14:paraId="2D4DB8A3">
            <w:pPr>
              <w:adjustRightInd w:val="0"/>
              <w:spacing w:line="440" w:lineRule="exact"/>
              <w:jc w:val="center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既往病史</w:t>
            </w:r>
          </w:p>
        </w:tc>
        <w:tc>
          <w:tcPr>
            <w:tcW w:w="1598" w:type="dxa"/>
            <w:shd w:val="clear" w:color="auto" w:fill="D8D8D8"/>
            <w:noWrap w:val="0"/>
            <w:vAlign w:val="center"/>
          </w:tcPr>
          <w:p w14:paraId="3A2278F0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D8D8D8"/>
            <w:noWrap w:val="0"/>
            <w:vAlign w:val="center"/>
          </w:tcPr>
          <w:p w14:paraId="4A16C0FF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D8D8D8"/>
            <w:noWrap w:val="0"/>
            <w:vAlign w:val="center"/>
          </w:tcPr>
          <w:p w14:paraId="7396371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D8D8D8"/>
            <w:noWrap w:val="0"/>
            <w:vAlign w:val="center"/>
          </w:tcPr>
          <w:p w14:paraId="1485AB3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D8D8D8"/>
            <w:noWrap w:val="0"/>
            <w:vAlign w:val="center"/>
          </w:tcPr>
          <w:p w14:paraId="092BE49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0BB72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056AB22E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疾病名称</w:t>
            </w: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49232FA9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开始时间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7106C3FC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是否持续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0EDE3BE7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结束时间</w:t>
            </w: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0978B3AE">
            <w:pPr>
              <w:adjustRightInd w:val="0"/>
              <w:spacing w:line="2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治疗药物通用名称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14567D36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用法用量</w:t>
            </w:r>
          </w:p>
        </w:tc>
      </w:tr>
      <w:tr w14:paraId="7CC1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06FCB97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5C4D9A1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114651F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6AB98C5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6DED86FE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23673B1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6681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2040868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1B94EC59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58F02342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38A7225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6DC7A80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7853B7D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3758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36A18EE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0964D1E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5330B0E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4EF6CEB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4FAEE88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290C8E5C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07077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1413517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饮酒史</w:t>
            </w: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5F3F5132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    口有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3CAA2F5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吸烟史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31C2590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    口有</w:t>
            </w: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7433322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家族史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65F79C9F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    口有</w:t>
            </w:r>
          </w:p>
        </w:tc>
      </w:tr>
      <w:tr w14:paraId="71E19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42" w:type="dxa"/>
            <w:shd w:val="clear" w:color="auto" w:fill="auto"/>
            <w:noWrap w:val="0"/>
            <w:vAlign w:val="center"/>
          </w:tcPr>
          <w:p w14:paraId="6D49560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肝病史</w:t>
            </w:r>
          </w:p>
        </w:tc>
        <w:tc>
          <w:tcPr>
            <w:tcW w:w="1598" w:type="dxa"/>
            <w:shd w:val="clear" w:color="auto" w:fill="auto"/>
            <w:noWrap w:val="0"/>
            <w:vAlign w:val="center"/>
          </w:tcPr>
          <w:p w14:paraId="41E703BB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    口有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53AA81A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胃病史</w:t>
            </w:r>
          </w:p>
        </w:tc>
        <w:tc>
          <w:tcPr>
            <w:tcW w:w="1420" w:type="dxa"/>
            <w:shd w:val="clear" w:color="auto" w:fill="auto"/>
            <w:noWrap w:val="0"/>
            <w:vAlign w:val="center"/>
          </w:tcPr>
          <w:p w14:paraId="6B788260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    口有</w:t>
            </w:r>
          </w:p>
        </w:tc>
        <w:tc>
          <w:tcPr>
            <w:tcW w:w="1421" w:type="dxa"/>
            <w:shd w:val="clear" w:color="auto" w:fill="auto"/>
            <w:noWrap w:val="0"/>
            <w:vAlign w:val="center"/>
          </w:tcPr>
          <w:p w14:paraId="18CDAADB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过敏史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5B2A1A2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    口有</w:t>
            </w:r>
          </w:p>
        </w:tc>
      </w:tr>
    </w:tbl>
    <w:p w14:paraId="071B6D7D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512"/>
      </w:tblGrid>
      <w:tr w14:paraId="56CB6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gridSpan w:val="2"/>
            <w:shd w:val="clear" w:color="auto" w:fill="D8D8D8"/>
            <w:noWrap w:val="0"/>
            <w:vAlign w:val="center"/>
          </w:tcPr>
          <w:p w14:paraId="7D4F558E">
            <w:pPr>
              <w:adjustRightInd w:val="0"/>
              <w:spacing w:line="440" w:lineRule="exac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与</w:t>
            </w:r>
            <w:r>
              <w:rPr>
                <w:b/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>相关实验室检查项</w:t>
            </w:r>
          </w:p>
        </w:tc>
        <w:tc>
          <w:tcPr>
            <w:tcW w:w="5773" w:type="dxa"/>
            <w:gridSpan w:val="4"/>
            <w:shd w:val="clear" w:color="auto" w:fill="D8D8D8"/>
            <w:noWrap w:val="0"/>
            <w:vAlign w:val="center"/>
          </w:tcPr>
          <w:p w14:paraId="4FEF7E11">
            <w:pPr>
              <w:adjustRightInd w:val="0"/>
              <w:spacing w:line="440" w:lineRule="exac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 xml:space="preserve">不详    </w:t>
            </w:r>
            <w:r>
              <w:rPr>
                <w:rFonts w:hint="default"/>
                <w:kern w:val="0"/>
                <w:sz w:val="18"/>
                <w:szCs w:val="18"/>
              </w:rPr>
              <w:t>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 xml:space="preserve">无   </w:t>
            </w:r>
            <w:r>
              <w:rPr>
                <w:rFonts w:hint="default"/>
                <w:kern w:val="0"/>
                <w:sz w:val="18"/>
                <w:szCs w:val="18"/>
              </w:rPr>
              <w:t xml:space="preserve"> 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>见下表</w:t>
            </w:r>
          </w:p>
        </w:tc>
      </w:tr>
      <w:tr w14:paraId="55575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noWrap w:val="0"/>
            <w:vAlign w:val="center"/>
          </w:tcPr>
          <w:p w14:paraId="21F84FA2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检查名称</w:t>
            </w:r>
          </w:p>
        </w:tc>
        <w:tc>
          <w:tcPr>
            <w:tcW w:w="1420" w:type="dxa"/>
            <w:noWrap w:val="0"/>
            <w:vAlign w:val="center"/>
          </w:tcPr>
          <w:p w14:paraId="1010D36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检查日期</w:t>
            </w:r>
          </w:p>
        </w:tc>
        <w:tc>
          <w:tcPr>
            <w:tcW w:w="1420" w:type="dxa"/>
            <w:noWrap w:val="0"/>
            <w:vAlign w:val="center"/>
          </w:tcPr>
          <w:p w14:paraId="789E3DD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检查结果</w:t>
            </w:r>
          </w:p>
        </w:tc>
        <w:tc>
          <w:tcPr>
            <w:tcW w:w="1420" w:type="dxa"/>
            <w:noWrap w:val="0"/>
            <w:vAlign w:val="center"/>
          </w:tcPr>
          <w:p w14:paraId="0DF1BF9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正常值上限</w:t>
            </w:r>
          </w:p>
        </w:tc>
        <w:tc>
          <w:tcPr>
            <w:tcW w:w="1421" w:type="dxa"/>
            <w:noWrap w:val="0"/>
            <w:vAlign w:val="center"/>
          </w:tcPr>
          <w:p w14:paraId="226FBF29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正常值下限</w:t>
            </w:r>
          </w:p>
        </w:tc>
        <w:tc>
          <w:tcPr>
            <w:tcW w:w="1512" w:type="dxa"/>
            <w:noWrap w:val="0"/>
            <w:vAlign w:val="center"/>
          </w:tcPr>
          <w:p w14:paraId="0A8A712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备注</w:t>
            </w:r>
          </w:p>
        </w:tc>
      </w:tr>
      <w:tr w14:paraId="08EA1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20" w:type="dxa"/>
            <w:noWrap w:val="0"/>
            <w:vAlign w:val="top"/>
          </w:tcPr>
          <w:p w14:paraId="421A3E4D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7C08D70A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139253FC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1B13D54B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noWrap w:val="0"/>
            <w:vAlign w:val="top"/>
          </w:tcPr>
          <w:p w14:paraId="42B75B35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noWrap w:val="0"/>
            <w:vAlign w:val="top"/>
          </w:tcPr>
          <w:p w14:paraId="14C068DB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6F8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20" w:type="dxa"/>
            <w:noWrap w:val="0"/>
            <w:vAlign w:val="top"/>
          </w:tcPr>
          <w:p w14:paraId="2CCC77DE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2E74B6E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607912BC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409E7F4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noWrap w:val="0"/>
            <w:vAlign w:val="top"/>
          </w:tcPr>
          <w:p w14:paraId="29072122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noWrap w:val="0"/>
            <w:vAlign w:val="top"/>
          </w:tcPr>
          <w:p w14:paraId="6D09B87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5E11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20" w:type="dxa"/>
            <w:noWrap w:val="0"/>
            <w:vAlign w:val="top"/>
          </w:tcPr>
          <w:p w14:paraId="2BAE8668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1B51FE2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4D3A91AD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42C0362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noWrap w:val="0"/>
            <w:vAlign w:val="top"/>
          </w:tcPr>
          <w:p w14:paraId="4C5D843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noWrap w:val="0"/>
            <w:vAlign w:val="top"/>
          </w:tcPr>
          <w:p w14:paraId="6BA00C3A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</w:tbl>
    <w:p w14:paraId="40CA3213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380"/>
        <w:gridCol w:w="851"/>
        <w:gridCol w:w="964"/>
        <w:gridCol w:w="1065"/>
        <w:gridCol w:w="1066"/>
        <w:gridCol w:w="1157"/>
      </w:tblGrid>
      <w:tr w14:paraId="153A7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8613" w:type="dxa"/>
            <w:gridSpan w:val="8"/>
            <w:shd w:val="clear" w:color="auto" w:fill="D8D8D8"/>
            <w:noWrap w:val="0"/>
            <w:vAlign w:val="top"/>
          </w:tcPr>
          <w:p w14:paraId="5E88C532">
            <w:pPr>
              <w:adjustRightInd w:val="0"/>
              <w:spacing w:line="32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合并用药</w:t>
            </w:r>
            <w:r>
              <w:rPr>
                <w:rFonts w:hint="default"/>
                <w:kern w:val="0"/>
                <w:sz w:val="18"/>
                <w:szCs w:val="18"/>
              </w:rPr>
              <w:t xml:space="preserve">    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 xml:space="preserve">不详    </w:t>
            </w:r>
            <w:r>
              <w:rPr>
                <w:rFonts w:hint="default"/>
                <w:kern w:val="0"/>
                <w:sz w:val="18"/>
                <w:szCs w:val="18"/>
              </w:rPr>
              <w:t>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 xml:space="preserve">无   </w:t>
            </w:r>
            <w:r>
              <w:rPr>
                <w:rFonts w:hint="default"/>
                <w:kern w:val="0"/>
                <w:sz w:val="18"/>
                <w:szCs w:val="18"/>
              </w:rPr>
              <w:t xml:space="preserve"> 口</w:t>
            </w:r>
            <w:r>
              <w:rPr>
                <w:rFonts w:hint="default"/>
                <w:b/>
                <w:kern w:val="0"/>
                <w:sz w:val="18"/>
                <w:szCs w:val="18"/>
              </w:rPr>
              <w:t>见下表</w:t>
            </w:r>
          </w:p>
          <w:p w14:paraId="09FA2B71">
            <w:pPr>
              <w:adjustRightInd w:val="0"/>
              <w:spacing w:line="32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注：合并用药是指</w:t>
            </w:r>
            <w:r>
              <w:rPr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kern w:val="0"/>
                <w:sz w:val="18"/>
                <w:szCs w:val="18"/>
              </w:rPr>
              <w:t>发生前开始使用（包括SAE发生前一个月内合并用药情况），</w:t>
            </w:r>
            <w:r>
              <w:rPr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kern w:val="0"/>
                <w:sz w:val="18"/>
                <w:szCs w:val="18"/>
              </w:rPr>
              <w:t>发生时正在使用的药品；针对</w:t>
            </w:r>
            <w:r>
              <w:rPr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kern w:val="0"/>
                <w:sz w:val="18"/>
                <w:szCs w:val="18"/>
              </w:rPr>
              <w:t>的治疗用药，请填写在“</w:t>
            </w:r>
            <w:r>
              <w:rPr>
                <w:kern w:val="0"/>
                <w:sz w:val="18"/>
                <w:szCs w:val="18"/>
              </w:rPr>
              <w:t>SAE</w:t>
            </w:r>
            <w:r>
              <w:rPr>
                <w:rFonts w:hint="default"/>
                <w:kern w:val="0"/>
                <w:sz w:val="18"/>
                <w:szCs w:val="18"/>
              </w:rPr>
              <w:t>发生及处理的详细情况”栏。</w:t>
            </w:r>
          </w:p>
        </w:tc>
      </w:tr>
      <w:tr w14:paraId="5310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noWrap w:val="0"/>
            <w:vAlign w:val="center"/>
          </w:tcPr>
          <w:p w14:paraId="65AEDA3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药物名称</w:t>
            </w:r>
          </w:p>
        </w:tc>
        <w:tc>
          <w:tcPr>
            <w:tcW w:w="1065" w:type="dxa"/>
            <w:noWrap w:val="0"/>
            <w:vAlign w:val="center"/>
          </w:tcPr>
          <w:p w14:paraId="6387EF2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使用原因</w:t>
            </w:r>
          </w:p>
        </w:tc>
        <w:tc>
          <w:tcPr>
            <w:tcW w:w="1380" w:type="dxa"/>
            <w:noWrap w:val="0"/>
            <w:vAlign w:val="center"/>
          </w:tcPr>
          <w:p w14:paraId="10993DC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剂量/计量单位</w:t>
            </w:r>
          </w:p>
        </w:tc>
        <w:tc>
          <w:tcPr>
            <w:tcW w:w="851" w:type="dxa"/>
            <w:noWrap w:val="0"/>
            <w:vAlign w:val="center"/>
          </w:tcPr>
          <w:p w14:paraId="0195C1B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剂型</w:t>
            </w:r>
          </w:p>
        </w:tc>
        <w:tc>
          <w:tcPr>
            <w:tcW w:w="964" w:type="dxa"/>
            <w:noWrap w:val="0"/>
            <w:vAlign w:val="center"/>
          </w:tcPr>
          <w:p w14:paraId="5A19706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频次</w:t>
            </w:r>
          </w:p>
        </w:tc>
        <w:tc>
          <w:tcPr>
            <w:tcW w:w="1065" w:type="dxa"/>
            <w:noWrap w:val="0"/>
            <w:vAlign w:val="center"/>
          </w:tcPr>
          <w:p w14:paraId="1F55A5F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给药途径</w:t>
            </w:r>
          </w:p>
        </w:tc>
        <w:tc>
          <w:tcPr>
            <w:tcW w:w="1066" w:type="dxa"/>
            <w:noWrap w:val="0"/>
            <w:vAlign w:val="center"/>
          </w:tcPr>
          <w:p w14:paraId="7B67A7E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开始时间</w:t>
            </w:r>
          </w:p>
        </w:tc>
        <w:tc>
          <w:tcPr>
            <w:tcW w:w="1157" w:type="dxa"/>
            <w:noWrap w:val="0"/>
            <w:vAlign w:val="center"/>
          </w:tcPr>
          <w:p w14:paraId="7E93317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结束时间</w:t>
            </w:r>
          </w:p>
        </w:tc>
      </w:tr>
      <w:tr w14:paraId="49EA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65" w:type="dxa"/>
            <w:noWrap w:val="0"/>
            <w:vAlign w:val="center"/>
          </w:tcPr>
          <w:p w14:paraId="093FE369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0253D0AB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07BA0EC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3245F0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noWrap w:val="0"/>
            <w:vAlign w:val="center"/>
          </w:tcPr>
          <w:p w14:paraId="621CCF69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11B736D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noWrap w:val="0"/>
            <w:vAlign w:val="center"/>
          </w:tcPr>
          <w:p w14:paraId="4C99AD7C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3A81219E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41191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65" w:type="dxa"/>
            <w:noWrap w:val="0"/>
            <w:vAlign w:val="center"/>
          </w:tcPr>
          <w:p w14:paraId="3E1F7D4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39393689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2A810E9C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E5714BF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noWrap w:val="0"/>
            <w:vAlign w:val="center"/>
          </w:tcPr>
          <w:p w14:paraId="745D74D7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508F01E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noWrap w:val="0"/>
            <w:vAlign w:val="center"/>
          </w:tcPr>
          <w:p w14:paraId="1B9F664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656F8134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227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65" w:type="dxa"/>
            <w:noWrap w:val="0"/>
            <w:vAlign w:val="center"/>
          </w:tcPr>
          <w:p w14:paraId="3B16F2F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38E9CE3F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A71AEB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noWrap w:val="0"/>
            <w:vAlign w:val="center"/>
          </w:tcPr>
          <w:p w14:paraId="70CE1C5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964" w:type="dxa"/>
            <w:noWrap w:val="0"/>
            <w:vAlign w:val="center"/>
          </w:tcPr>
          <w:p w14:paraId="0F3686B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F60615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noWrap w:val="0"/>
            <w:vAlign w:val="center"/>
          </w:tcPr>
          <w:p w14:paraId="730F7CE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noWrap w:val="0"/>
            <w:vAlign w:val="center"/>
          </w:tcPr>
          <w:p w14:paraId="79986C0B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</w:tbl>
    <w:p w14:paraId="0AC8E1EE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673"/>
        <w:gridCol w:w="747"/>
        <w:gridCol w:w="1420"/>
        <w:gridCol w:w="243"/>
        <w:gridCol w:w="1177"/>
        <w:gridCol w:w="240"/>
        <w:gridCol w:w="1181"/>
        <w:gridCol w:w="1512"/>
      </w:tblGrid>
      <w:tr w14:paraId="61D54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8613" w:type="dxa"/>
            <w:gridSpan w:val="9"/>
            <w:shd w:val="clear" w:color="auto" w:fill="D8D8D8"/>
            <w:noWrap w:val="0"/>
            <w:vAlign w:val="top"/>
          </w:tcPr>
          <w:p w14:paraId="52E577A7">
            <w:pPr>
              <w:adjustRightInd w:val="0"/>
              <w:spacing w:line="32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试验用药使用情况（如有多个试验用药，请复制此表格添加）</w:t>
            </w:r>
          </w:p>
          <w:p w14:paraId="437B3976">
            <w:pPr>
              <w:adjustRightInd w:val="0"/>
              <w:spacing w:line="32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（若有除试验用药物外的怀疑药品及相互作用的药物，请复制并添加此表格；如果是盲态试验请填写研究药品名称/安慰剂或对照药）</w:t>
            </w:r>
          </w:p>
        </w:tc>
      </w:tr>
      <w:tr w14:paraId="05C87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38C8C6A2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试验用药品中文名称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272AA3D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6A2742E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研究设计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1F28AC1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58DD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64F8001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试验用药品英文名称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70D8690F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358821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用药原因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22A3964E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F2B4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630DB8A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是否已给药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074112C0">
            <w:pPr>
              <w:adjustRightInd w:val="0"/>
              <w:spacing w:line="44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   口否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38880D7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药物编号</w:t>
            </w:r>
          </w:p>
        </w:tc>
        <w:tc>
          <w:tcPr>
            <w:tcW w:w="2693" w:type="dxa"/>
            <w:gridSpan w:val="2"/>
            <w:noWrap w:val="0"/>
            <w:vAlign w:val="center"/>
          </w:tcPr>
          <w:p w14:paraId="547D2D32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0D3E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0CED2B4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是否已破盲</w:t>
            </w:r>
          </w:p>
        </w:tc>
        <w:tc>
          <w:tcPr>
            <w:tcW w:w="2410" w:type="dxa"/>
            <w:gridSpan w:val="3"/>
            <w:noWrap w:val="0"/>
            <w:vAlign w:val="center"/>
          </w:tcPr>
          <w:p w14:paraId="7DB68145">
            <w:pPr>
              <w:adjustRightInd w:val="0"/>
              <w:spacing w:line="44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   口是，破盲日期：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1F36A0A3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破盲原因</w:t>
            </w:r>
          </w:p>
        </w:tc>
        <w:tc>
          <w:tcPr>
            <w:tcW w:w="2693" w:type="dxa"/>
            <w:gridSpan w:val="2"/>
            <w:noWrap w:val="0"/>
            <w:vAlign w:val="top"/>
          </w:tcPr>
          <w:p w14:paraId="497BAD7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E58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209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6167DD0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对试验药物采取的措施</w:t>
            </w:r>
          </w:p>
        </w:tc>
        <w:tc>
          <w:tcPr>
            <w:tcW w:w="241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097CBFA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口继续用药  </w:t>
            </w:r>
          </w:p>
          <w:p w14:paraId="6FC55FEB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口减小剂量</w:t>
            </w:r>
          </w:p>
          <w:p w14:paraId="54B109EE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口暂停用药  </w:t>
            </w:r>
          </w:p>
          <w:p w14:paraId="0825D7CE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口暂停后恢复原剂量用药  </w:t>
            </w:r>
          </w:p>
          <w:p w14:paraId="37A55578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口暂停后减小剂量用药</w:t>
            </w:r>
          </w:p>
          <w:p w14:paraId="21C70989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口永久停药     </w:t>
            </w:r>
          </w:p>
          <w:p w14:paraId="2FCDD7E4">
            <w:pPr>
              <w:adjustRightInd w:val="0"/>
              <w:spacing w:line="360" w:lineRule="exact"/>
              <w:ind w:left="180" w:hanging="180" w:hangingChars="100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口其他（详解：         ）    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62E14C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采取措施时间</w:t>
            </w:r>
          </w:p>
        </w:tc>
        <w:tc>
          <w:tcPr>
            <w:tcW w:w="2693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8949D7E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61748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8613" w:type="dxa"/>
            <w:gridSpan w:val="9"/>
            <w:shd w:val="clear" w:color="auto" w:fill="D8D8D8"/>
            <w:noWrap w:val="0"/>
            <w:vAlign w:val="top"/>
          </w:tcPr>
          <w:p w14:paraId="76E0C9C7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剂量详情</w:t>
            </w:r>
          </w:p>
        </w:tc>
      </w:tr>
      <w:tr w14:paraId="6B560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20" w:type="dxa"/>
            <w:noWrap w:val="0"/>
            <w:vAlign w:val="top"/>
          </w:tcPr>
          <w:p w14:paraId="31107AD9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剂量/计量单位</w:t>
            </w:r>
          </w:p>
        </w:tc>
        <w:tc>
          <w:tcPr>
            <w:tcW w:w="1420" w:type="dxa"/>
            <w:gridSpan w:val="2"/>
            <w:noWrap w:val="0"/>
            <w:vAlign w:val="top"/>
          </w:tcPr>
          <w:p w14:paraId="7A2C2646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给药途径</w:t>
            </w:r>
          </w:p>
        </w:tc>
        <w:tc>
          <w:tcPr>
            <w:tcW w:w="1420" w:type="dxa"/>
            <w:noWrap w:val="0"/>
            <w:vAlign w:val="top"/>
          </w:tcPr>
          <w:p w14:paraId="19CD56A8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频次</w:t>
            </w:r>
          </w:p>
        </w:tc>
        <w:tc>
          <w:tcPr>
            <w:tcW w:w="1420" w:type="dxa"/>
            <w:gridSpan w:val="2"/>
            <w:noWrap w:val="0"/>
            <w:vAlign w:val="top"/>
          </w:tcPr>
          <w:p w14:paraId="0A9CB6EA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剂型</w:t>
            </w:r>
          </w:p>
        </w:tc>
        <w:tc>
          <w:tcPr>
            <w:tcW w:w="1421" w:type="dxa"/>
            <w:gridSpan w:val="2"/>
            <w:noWrap w:val="0"/>
            <w:vAlign w:val="top"/>
          </w:tcPr>
          <w:p w14:paraId="17EC348D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开始日期</w:t>
            </w:r>
          </w:p>
        </w:tc>
        <w:tc>
          <w:tcPr>
            <w:tcW w:w="1512" w:type="dxa"/>
            <w:noWrap w:val="0"/>
            <w:vAlign w:val="top"/>
          </w:tcPr>
          <w:p w14:paraId="053D75B5">
            <w:pPr>
              <w:adjustRightInd w:val="0"/>
              <w:spacing w:line="44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结束日期</w:t>
            </w:r>
          </w:p>
        </w:tc>
      </w:tr>
      <w:tr w14:paraId="3440D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0" w:type="dxa"/>
            <w:noWrap w:val="0"/>
            <w:vAlign w:val="top"/>
          </w:tcPr>
          <w:p w14:paraId="14C99E1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0B5C641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60A8FC36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4EE334B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gridSpan w:val="2"/>
            <w:noWrap w:val="0"/>
            <w:vAlign w:val="top"/>
          </w:tcPr>
          <w:p w14:paraId="7C4319D8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noWrap w:val="0"/>
            <w:vAlign w:val="top"/>
          </w:tcPr>
          <w:p w14:paraId="48692141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2E771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0" w:type="dxa"/>
            <w:noWrap w:val="0"/>
            <w:vAlign w:val="top"/>
          </w:tcPr>
          <w:p w14:paraId="62C82C5A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6A85661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56A2D19D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1ED87C19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gridSpan w:val="2"/>
            <w:noWrap w:val="0"/>
            <w:vAlign w:val="top"/>
          </w:tcPr>
          <w:p w14:paraId="1E35993E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noWrap w:val="0"/>
            <w:vAlign w:val="top"/>
          </w:tcPr>
          <w:p w14:paraId="2BB0700F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2620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0" w:type="dxa"/>
            <w:noWrap w:val="0"/>
            <w:vAlign w:val="top"/>
          </w:tcPr>
          <w:p w14:paraId="549E8E7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1CDC7D72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noWrap w:val="0"/>
            <w:vAlign w:val="top"/>
          </w:tcPr>
          <w:p w14:paraId="2CCF9DF5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 w14:paraId="60C7418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gridSpan w:val="2"/>
            <w:noWrap w:val="0"/>
            <w:vAlign w:val="top"/>
          </w:tcPr>
          <w:p w14:paraId="0CC1016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512" w:type="dxa"/>
            <w:noWrap w:val="0"/>
            <w:vAlign w:val="top"/>
          </w:tcPr>
          <w:p w14:paraId="4EF66B7C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</w:tbl>
    <w:p w14:paraId="0E79DDAD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843"/>
        <w:gridCol w:w="1843"/>
        <w:gridCol w:w="1842"/>
        <w:gridCol w:w="1843"/>
      </w:tblGrid>
      <w:tr w14:paraId="344FE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5" w:type="dxa"/>
            <w:gridSpan w:val="5"/>
            <w:shd w:val="clear" w:color="auto" w:fill="D8D8D8"/>
            <w:noWrap w:val="0"/>
            <w:vAlign w:val="top"/>
          </w:tcPr>
          <w:p w14:paraId="14DE4805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严重不良事件(此表可复制)</w:t>
            </w:r>
          </w:p>
        </w:tc>
      </w:tr>
      <w:tr w14:paraId="222BC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384" w:type="dxa"/>
            <w:noWrap w:val="0"/>
            <w:vAlign w:val="center"/>
          </w:tcPr>
          <w:p w14:paraId="2A606067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SAE名称</w:t>
            </w:r>
          </w:p>
        </w:tc>
        <w:tc>
          <w:tcPr>
            <w:tcW w:w="7371" w:type="dxa"/>
            <w:gridSpan w:val="4"/>
            <w:noWrap w:val="0"/>
            <w:vAlign w:val="top"/>
          </w:tcPr>
          <w:p w14:paraId="28719BC1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D0D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5A5BC4BA">
            <w:pPr>
              <w:adjustRightInd w:val="0"/>
              <w:spacing w:line="32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不良事件名称（诊断）</w:t>
            </w:r>
          </w:p>
        </w:tc>
        <w:tc>
          <w:tcPr>
            <w:tcW w:w="1843" w:type="dxa"/>
            <w:noWrap w:val="0"/>
            <w:vAlign w:val="top"/>
          </w:tcPr>
          <w:p w14:paraId="77D2A90A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top"/>
          </w:tcPr>
          <w:p w14:paraId="6FAF48A2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noWrap w:val="0"/>
            <w:vAlign w:val="top"/>
          </w:tcPr>
          <w:p w14:paraId="6F726CA4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top"/>
          </w:tcPr>
          <w:p w14:paraId="70B260D6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17B77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384" w:type="dxa"/>
            <w:noWrap w:val="0"/>
            <w:vAlign w:val="center"/>
          </w:tcPr>
          <w:p w14:paraId="1F1EF7CF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开始日期</w:t>
            </w:r>
          </w:p>
        </w:tc>
        <w:tc>
          <w:tcPr>
            <w:tcW w:w="1843" w:type="dxa"/>
            <w:noWrap w:val="0"/>
            <w:vAlign w:val="top"/>
          </w:tcPr>
          <w:p w14:paraId="6A176FC4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top"/>
          </w:tcPr>
          <w:p w14:paraId="3B874821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noWrap w:val="0"/>
            <w:vAlign w:val="top"/>
          </w:tcPr>
          <w:p w14:paraId="759CA061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top"/>
          </w:tcPr>
          <w:p w14:paraId="185B1282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3D297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384" w:type="dxa"/>
            <w:noWrap w:val="0"/>
            <w:vAlign w:val="center"/>
          </w:tcPr>
          <w:p w14:paraId="4FD6529E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结束日期</w:t>
            </w:r>
          </w:p>
        </w:tc>
        <w:tc>
          <w:tcPr>
            <w:tcW w:w="1843" w:type="dxa"/>
            <w:noWrap w:val="0"/>
            <w:vAlign w:val="top"/>
          </w:tcPr>
          <w:p w14:paraId="7FBE0667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top"/>
          </w:tcPr>
          <w:p w14:paraId="7164BB98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noWrap w:val="0"/>
            <w:vAlign w:val="top"/>
          </w:tcPr>
          <w:p w14:paraId="79A0CC16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top"/>
          </w:tcPr>
          <w:p w14:paraId="7584D6F2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43838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218A0CBC">
            <w:pPr>
              <w:adjustRightInd w:val="0"/>
              <w:spacing w:line="30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研究者获知SAE时间</w:t>
            </w:r>
          </w:p>
        </w:tc>
        <w:tc>
          <w:tcPr>
            <w:tcW w:w="7371" w:type="dxa"/>
            <w:gridSpan w:val="4"/>
            <w:noWrap w:val="0"/>
            <w:vAlign w:val="top"/>
          </w:tcPr>
          <w:p w14:paraId="67EF076E">
            <w:pPr>
              <w:adjustRightInd w:val="0"/>
              <w:spacing w:line="38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6E420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3" w:hRule="atLeast"/>
          <w:jc w:val="center"/>
        </w:trPr>
        <w:tc>
          <w:tcPr>
            <w:tcW w:w="1384" w:type="dxa"/>
            <w:noWrap w:val="0"/>
            <w:vAlign w:val="center"/>
          </w:tcPr>
          <w:p w14:paraId="40983F91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严重性标准</w:t>
            </w:r>
          </w:p>
        </w:tc>
        <w:tc>
          <w:tcPr>
            <w:tcW w:w="1843" w:type="dxa"/>
            <w:noWrap w:val="0"/>
            <w:vAlign w:val="top"/>
          </w:tcPr>
          <w:p w14:paraId="5610E318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口导致死亡</w:t>
            </w:r>
          </w:p>
          <w:p w14:paraId="6EAD32F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口致残/致功能缺失</w:t>
            </w:r>
          </w:p>
          <w:p w14:paraId="561103E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口危及生命</w:t>
            </w:r>
          </w:p>
          <w:p w14:paraId="1CCEF4D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口导致住院或延长住院时间</w:t>
            </w:r>
          </w:p>
          <w:p w14:paraId="68B437A6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口致畸/致出生缺陷</w:t>
            </w:r>
          </w:p>
          <w:p w14:paraId="283BA62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口其他重要医学事件</w:t>
            </w:r>
          </w:p>
        </w:tc>
        <w:tc>
          <w:tcPr>
            <w:tcW w:w="1843" w:type="dxa"/>
            <w:noWrap w:val="0"/>
            <w:vAlign w:val="top"/>
          </w:tcPr>
          <w:p w14:paraId="596FAA1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口导致死亡</w:t>
            </w:r>
          </w:p>
          <w:p w14:paraId="43B392A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口致残/致功能缺失</w:t>
            </w:r>
          </w:p>
          <w:p w14:paraId="0447A3E6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口危及生命</w:t>
            </w:r>
          </w:p>
          <w:p w14:paraId="05ADE23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口导致住院或延长住院时间</w:t>
            </w:r>
          </w:p>
          <w:p w14:paraId="6C28E40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口致畸/致出生缺陷</w:t>
            </w:r>
          </w:p>
          <w:p w14:paraId="42FA9C9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口其他重要医学事件</w:t>
            </w:r>
          </w:p>
        </w:tc>
        <w:tc>
          <w:tcPr>
            <w:tcW w:w="1842" w:type="dxa"/>
            <w:noWrap w:val="0"/>
            <w:vAlign w:val="top"/>
          </w:tcPr>
          <w:p w14:paraId="5FF8B47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口导致死亡</w:t>
            </w:r>
          </w:p>
          <w:p w14:paraId="2E6A126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口致残/致功能缺失</w:t>
            </w:r>
          </w:p>
          <w:p w14:paraId="5BF37AC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口危及生命</w:t>
            </w:r>
          </w:p>
          <w:p w14:paraId="17AE936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口导致住院或延长住院时间</w:t>
            </w:r>
          </w:p>
          <w:p w14:paraId="7C9EC8A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口致畸/致出生缺陷</w:t>
            </w:r>
          </w:p>
          <w:p w14:paraId="2F4C6F8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口其他重要医学事件</w:t>
            </w:r>
          </w:p>
        </w:tc>
        <w:tc>
          <w:tcPr>
            <w:tcW w:w="1843" w:type="dxa"/>
            <w:noWrap w:val="0"/>
            <w:vAlign w:val="top"/>
          </w:tcPr>
          <w:p w14:paraId="2D6A196B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口导致死亡</w:t>
            </w:r>
          </w:p>
          <w:p w14:paraId="11E61060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口致残/致功能缺失</w:t>
            </w:r>
          </w:p>
          <w:p w14:paraId="32A8955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口危及生命</w:t>
            </w:r>
          </w:p>
          <w:p w14:paraId="228AF7B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口导致住院或延长住院时间</w:t>
            </w:r>
          </w:p>
          <w:p w14:paraId="56431212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口致畸/致出生缺陷</w:t>
            </w:r>
          </w:p>
          <w:p w14:paraId="6E106F67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口其他重要医学事件</w:t>
            </w:r>
          </w:p>
        </w:tc>
      </w:tr>
      <w:tr w14:paraId="63575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384" w:type="dxa"/>
            <w:noWrap w:val="0"/>
            <w:vAlign w:val="center"/>
          </w:tcPr>
          <w:p w14:paraId="44C96924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严重程度</w:t>
            </w:r>
          </w:p>
        </w:tc>
        <w:tc>
          <w:tcPr>
            <w:tcW w:w="1843" w:type="dxa"/>
            <w:noWrap w:val="0"/>
            <w:vAlign w:val="top"/>
          </w:tcPr>
          <w:p w14:paraId="5B7D7AF5">
            <w:pPr>
              <w:adjustRightInd w:val="0"/>
              <w:spacing w:line="32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口轻度 口中度 口重度</w:t>
            </w:r>
          </w:p>
        </w:tc>
        <w:tc>
          <w:tcPr>
            <w:tcW w:w="1843" w:type="dxa"/>
            <w:noWrap w:val="0"/>
            <w:vAlign w:val="top"/>
          </w:tcPr>
          <w:p w14:paraId="2B11642C">
            <w:pPr>
              <w:adjustRightInd w:val="0"/>
              <w:spacing w:line="32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口轻度 口中度 口重度</w:t>
            </w:r>
          </w:p>
        </w:tc>
        <w:tc>
          <w:tcPr>
            <w:tcW w:w="1842" w:type="dxa"/>
            <w:noWrap w:val="0"/>
            <w:vAlign w:val="top"/>
          </w:tcPr>
          <w:p w14:paraId="1B3AE973">
            <w:pPr>
              <w:adjustRightInd w:val="0"/>
              <w:spacing w:line="32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口轻度 口中度 口重度</w:t>
            </w:r>
          </w:p>
        </w:tc>
        <w:tc>
          <w:tcPr>
            <w:tcW w:w="1843" w:type="dxa"/>
            <w:noWrap w:val="0"/>
            <w:vAlign w:val="top"/>
          </w:tcPr>
          <w:p w14:paraId="25201BD3">
            <w:pPr>
              <w:adjustRightInd w:val="0"/>
              <w:spacing w:line="32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口轻度 口中度 口重度</w:t>
            </w:r>
          </w:p>
        </w:tc>
      </w:tr>
      <w:tr w14:paraId="436C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384" w:type="dxa"/>
            <w:noWrap w:val="0"/>
            <w:vAlign w:val="center"/>
          </w:tcPr>
          <w:p w14:paraId="223A55B2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CTCAE分级</w:t>
            </w:r>
          </w:p>
        </w:tc>
        <w:tc>
          <w:tcPr>
            <w:tcW w:w="1843" w:type="dxa"/>
            <w:noWrap w:val="0"/>
            <w:vAlign w:val="center"/>
          </w:tcPr>
          <w:p w14:paraId="0D221AFC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E9DC707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3F59217A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1A9A9C2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777A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5732B959">
            <w:pPr>
              <w:adjustRightInd w:val="0"/>
              <w:spacing w:line="30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国内SAE报道情况</w:t>
            </w:r>
          </w:p>
        </w:tc>
        <w:tc>
          <w:tcPr>
            <w:tcW w:w="1843" w:type="dxa"/>
            <w:noWrap w:val="0"/>
            <w:vAlign w:val="center"/>
          </w:tcPr>
          <w:p w14:paraId="4018E177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  <w:tc>
          <w:tcPr>
            <w:tcW w:w="1843" w:type="dxa"/>
            <w:noWrap w:val="0"/>
            <w:vAlign w:val="center"/>
          </w:tcPr>
          <w:p w14:paraId="2797E274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  <w:tc>
          <w:tcPr>
            <w:tcW w:w="1842" w:type="dxa"/>
            <w:noWrap w:val="0"/>
            <w:vAlign w:val="center"/>
          </w:tcPr>
          <w:p w14:paraId="612C1650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  <w:tc>
          <w:tcPr>
            <w:tcW w:w="1843" w:type="dxa"/>
            <w:noWrap w:val="0"/>
            <w:vAlign w:val="center"/>
          </w:tcPr>
          <w:p w14:paraId="0B73AD35">
            <w:pPr>
              <w:adjustRightInd w:val="0"/>
              <w:spacing w:line="38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</w:tr>
      <w:tr w14:paraId="76169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22B23A15">
            <w:pPr>
              <w:adjustRightInd w:val="0"/>
              <w:spacing w:line="30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国外SAE报道情况</w:t>
            </w:r>
          </w:p>
        </w:tc>
        <w:tc>
          <w:tcPr>
            <w:tcW w:w="1843" w:type="dxa"/>
            <w:noWrap w:val="0"/>
            <w:vAlign w:val="center"/>
          </w:tcPr>
          <w:p w14:paraId="499FA414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  <w:tc>
          <w:tcPr>
            <w:tcW w:w="1843" w:type="dxa"/>
            <w:noWrap w:val="0"/>
            <w:vAlign w:val="center"/>
          </w:tcPr>
          <w:p w14:paraId="258B8FE0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  <w:tc>
          <w:tcPr>
            <w:tcW w:w="1842" w:type="dxa"/>
            <w:noWrap w:val="0"/>
            <w:vAlign w:val="center"/>
          </w:tcPr>
          <w:p w14:paraId="25388058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  <w:tc>
          <w:tcPr>
            <w:tcW w:w="1843" w:type="dxa"/>
            <w:noWrap w:val="0"/>
            <w:vAlign w:val="center"/>
          </w:tcPr>
          <w:p w14:paraId="0FBB7E7D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口有  口无  口不详</w:t>
            </w:r>
          </w:p>
        </w:tc>
      </w:tr>
      <w:tr w14:paraId="7DB1E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39B48B4A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不良事件结果</w:t>
            </w:r>
          </w:p>
        </w:tc>
        <w:tc>
          <w:tcPr>
            <w:tcW w:w="1843" w:type="dxa"/>
            <w:noWrap w:val="0"/>
            <w:vAlign w:val="top"/>
          </w:tcPr>
          <w:p w14:paraId="4967E542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09B2C59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口死亡</w:t>
            </w:r>
          </w:p>
          <w:p w14:paraId="4A86952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口未好转</w:t>
            </w:r>
          </w:p>
          <w:p w14:paraId="5231841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口好转</w:t>
            </w:r>
          </w:p>
          <w:p w14:paraId="559031D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</w:t>
            </w:r>
          </w:p>
          <w:p w14:paraId="53A6772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口痊愈伴有后遗症</w:t>
            </w:r>
          </w:p>
        </w:tc>
        <w:tc>
          <w:tcPr>
            <w:tcW w:w="1843" w:type="dxa"/>
            <w:noWrap w:val="0"/>
            <w:vAlign w:val="top"/>
          </w:tcPr>
          <w:p w14:paraId="34D6D92B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000C038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口死亡</w:t>
            </w:r>
          </w:p>
          <w:p w14:paraId="3155D312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口未好转</w:t>
            </w:r>
          </w:p>
          <w:p w14:paraId="5DEE6BF2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口好转</w:t>
            </w:r>
          </w:p>
          <w:p w14:paraId="57E0DC2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</w:t>
            </w:r>
          </w:p>
          <w:p w14:paraId="428CE6C8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口痊愈伴有后遗症</w:t>
            </w:r>
          </w:p>
        </w:tc>
        <w:tc>
          <w:tcPr>
            <w:tcW w:w="1842" w:type="dxa"/>
            <w:noWrap w:val="0"/>
            <w:vAlign w:val="top"/>
          </w:tcPr>
          <w:p w14:paraId="5BB1A76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43DFE21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口死亡</w:t>
            </w:r>
          </w:p>
          <w:p w14:paraId="7D731E9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口未好转</w:t>
            </w:r>
          </w:p>
          <w:p w14:paraId="622AB4B7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口好转</w:t>
            </w:r>
          </w:p>
          <w:p w14:paraId="0EAE7B7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</w:t>
            </w:r>
          </w:p>
          <w:p w14:paraId="5DC6BEBF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口痊愈伴有后遗症</w:t>
            </w:r>
          </w:p>
        </w:tc>
        <w:tc>
          <w:tcPr>
            <w:tcW w:w="1843" w:type="dxa"/>
            <w:noWrap w:val="0"/>
            <w:vAlign w:val="top"/>
          </w:tcPr>
          <w:p w14:paraId="57AA1BA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17EA992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口死亡</w:t>
            </w:r>
          </w:p>
          <w:p w14:paraId="1AA2094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口未好转</w:t>
            </w:r>
          </w:p>
          <w:p w14:paraId="6C720C3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口好转</w:t>
            </w:r>
          </w:p>
          <w:p w14:paraId="7F694E26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</w:t>
            </w:r>
          </w:p>
          <w:p w14:paraId="615087A7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口痊愈伴有后遗症</w:t>
            </w:r>
          </w:p>
        </w:tc>
      </w:tr>
      <w:tr w14:paraId="3C01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54E72C19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是否针对SAE进行治疗</w:t>
            </w:r>
          </w:p>
        </w:tc>
        <w:tc>
          <w:tcPr>
            <w:tcW w:w="1843" w:type="dxa"/>
            <w:noWrap w:val="0"/>
            <w:vAlign w:val="top"/>
          </w:tcPr>
          <w:p w14:paraId="3ABFF07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    口无</w:t>
            </w:r>
          </w:p>
          <w:p w14:paraId="2D20B94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口是，需在事件描述说明</w:t>
            </w:r>
          </w:p>
        </w:tc>
        <w:tc>
          <w:tcPr>
            <w:tcW w:w="1843" w:type="dxa"/>
            <w:noWrap w:val="0"/>
            <w:vAlign w:val="top"/>
          </w:tcPr>
          <w:p w14:paraId="1BE08FD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    口无</w:t>
            </w:r>
          </w:p>
          <w:p w14:paraId="65F13F17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口是，需在事件描述说明</w:t>
            </w:r>
          </w:p>
        </w:tc>
        <w:tc>
          <w:tcPr>
            <w:tcW w:w="1842" w:type="dxa"/>
            <w:noWrap w:val="0"/>
            <w:vAlign w:val="top"/>
          </w:tcPr>
          <w:p w14:paraId="12A1B1BB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    口无</w:t>
            </w:r>
          </w:p>
          <w:p w14:paraId="55B5535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口是，需在事件描述说明</w:t>
            </w:r>
          </w:p>
        </w:tc>
        <w:tc>
          <w:tcPr>
            <w:tcW w:w="1843" w:type="dxa"/>
            <w:noWrap w:val="0"/>
            <w:vAlign w:val="top"/>
          </w:tcPr>
          <w:p w14:paraId="4AA5514B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    口无</w:t>
            </w:r>
          </w:p>
          <w:p w14:paraId="187DF56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口是，需在事件描述说明</w:t>
            </w:r>
          </w:p>
        </w:tc>
      </w:tr>
      <w:tr w14:paraId="40102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1DA8F6DE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相关性评价</w:t>
            </w:r>
          </w:p>
          <w:p w14:paraId="6521ABFA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（不良事件——怀疑药物）</w:t>
            </w:r>
          </w:p>
          <w:p w14:paraId="145FA8F5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研究/怀疑药物名称1（如方案要求使用二分法评价）</w:t>
            </w:r>
          </w:p>
        </w:tc>
        <w:tc>
          <w:tcPr>
            <w:tcW w:w="1843" w:type="dxa"/>
            <w:noWrap w:val="0"/>
            <w:vAlign w:val="top"/>
          </w:tcPr>
          <w:p w14:paraId="7F4529F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3E7B11F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  </w:t>
            </w:r>
          </w:p>
        </w:tc>
        <w:tc>
          <w:tcPr>
            <w:tcW w:w="1843" w:type="dxa"/>
            <w:noWrap w:val="0"/>
            <w:vAlign w:val="top"/>
          </w:tcPr>
          <w:p w14:paraId="39E28245">
            <w:pPr>
              <w:adjustRightInd w:val="0"/>
              <w:spacing w:line="360" w:lineRule="exact"/>
              <w:jc w:val="left"/>
              <w:textAlignment w:val="baseline"/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68E6BA66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</w:t>
            </w:r>
          </w:p>
        </w:tc>
        <w:tc>
          <w:tcPr>
            <w:tcW w:w="1842" w:type="dxa"/>
            <w:noWrap w:val="0"/>
            <w:vAlign w:val="top"/>
          </w:tcPr>
          <w:p w14:paraId="6ED087F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49FF5FE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口无关</w:t>
            </w:r>
          </w:p>
        </w:tc>
        <w:tc>
          <w:tcPr>
            <w:tcW w:w="1843" w:type="dxa"/>
            <w:noWrap w:val="0"/>
            <w:vAlign w:val="top"/>
          </w:tcPr>
          <w:p w14:paraId="7323903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6A8F2868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  </w:t>
            </w:r>
          </w:p>
          <w:p w14:paraId="7BF3A16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</w:tc>
      </w:tr>
      <w:tr w14:paraId="401D1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3AF3B6E4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相关性评价</w:t>
            </w:r>
          </w:p>
          <w:p w14:paraId="22811B17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（不良事件——怀疑药物）</w:t>
            </w:r>
          </w:p>
          <w:p w14:paraId="54AAA173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研究/怀疑药物名称1（如方案要求使用五分法评价）</w:t>
            </w:r>
          </w:p>
        </w:tc>
        <w:tc>
          <w:tcPr>
            <w:tcW w:w="1843" w:type="dxa"/>
            <w:noWrap w:val="0"/>
            <w:vAlign w:val="top"/>
          </w:tcPr>
          <w:p w14:paraId="49DC59D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 </w:t>
            </w:r>
          </w:p>
          <w:p w14:paraId="28A94E9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439EB67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22892E92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6E732FE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口无关</w:t>
            </w:r>
          </w:p>
        </w:tc>
        <w:tc>
          <w:tcPr>
            <w:tcW w:w="1843" w:type="dxa"/>
            <w:noWrap w:val="0"/>
            <w:vAlign w:val="top"/>
          </w:tcPr>
          <w:p w14:paraId="3BD4DA96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 </w:t>
            </w:r>
          </w:p>
          <w:p w14:paraId="35361F4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6BBC2F57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4E2B41D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4AD95EC8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口无关</w:t>
            </w:r>
          </w:p>
        </w:tc>
        <w:tc>
          <w:tcPr>
            <w:tcW w:w="1842" w:type="dxa"/>
            <w:noWrap w:val="0"/>
            <w:vAlign w:val="top"/>
          </w:tcPr>
          <w:p w14:paraId="0202A26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 </w:t>
            </w:r>
          </w:p>
          <w:p w14:paraId="6EAFC18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47189ECF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075544F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253A44E4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口无关</w:t>
            </w:r>
          </w:p>
        </w:tc>
        <w:tc>
          <w:tcPr>
            <w:tcW w:w="1843" w:type="dxa"/>
            <w:noWrap w:val="0"/>
            <w:vAlign w:val="top"/>
          </w:tcPr>
          <w:p w14:paraId="033D0A4B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 </w:t>
            </w:r>
          </w:p>
          <w:p w14:paraId="5318F4F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39C9F05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79ABF7D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21E3D43C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口无关</w:t>
            </w:r>
          </w:p>
        </w:tc>
      </w:tr>
      <w:tr w14:paraId="2CC9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atLeast"/>
          <w:jc w:val="center"/>
        </w:trPr>
        <w:tc>
          <w:tcPr>
            <w:tcW w:w="1384" w:type="dxa"/>
            <w:noWrap w:val="0"/>
            <w:vAlign w:val="top"/>
          </w:tcPr>
          <w:p w14:paraId="53ACF6E6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相关性评价</w:t>
            </w:r>
          </w:p>
          <w:p w14:paraId="09E6D48B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（不良事件——怀疑药物）</w:t>
            </w:r>
          </w:p>
          <w:p w14:paraId="3A71DB08">
            <w:pPr>
              <w:adjustRightInd w:val="0"/>
              <w:spacing w:line="360" w:lineRule="exact"/>
              <w:jc w:val="center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研究/怀疑药物名称1（如方案要求使用七分法评价）</w:t>
            </w:r>
          </w:p>
        </w:tc>
        <w:tc>
          <w:tcPr>
            <w:tcW w:w="1843" w:type="dxa"/>
            <w:noWrap w:val="0"/>
            <w:vAlign w:val="top"/>
          </w:tcPr>
          <w:p w14:paraId="4F5E271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78C01C70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51793252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059ACEA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3A9CE23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  </w:t>
            </w:r>
          </w:p>
          <w:p w14:paraId="26E375E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口待评价</w:t>
            </w:r>
          </w:p>
          <w:p w14:paraId="5DBF31B6">
            <w:pPr>
              <w:jc w:val="left"/>
            </w:pPr>
            <w:r>
              <w:rPr>
                <w:rFonts w:hint="default"/>
                <w:kern w:val="0"/>
                <w:sz w:val="18"/>
                <w:szCs w:val="18"/>
              </w:rPr>
              <w:t>口无法判定</w:t>
            </w:r>
          </w:p>
        </w:tc>
        <w:tc>
          <w:tcPr>
            <w:tcW w:w="1843" w:type="dxa"/>
            <w:noWrap w:val="0"/>
            <w:vAlign w:val="top"/>
          </w:tcPr>
          <w:p w14:paraId="3FBF4805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1E54BA5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235D677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732AB9A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3527C9A8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  </w:t>
            </w:r>
          </w:p>
          <w:p w14:paraId="04F86D3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口待评价</w:t>
            </w:r>
          </w:p>
          <w:p w14:paraId="21B4839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口无法判定</w:t>
            </w:r>
          </w:p>
        </w:tc>
        <w:tc>
          <w:tcPr>
            <w:tcW w:w="1842" w:type="dxa"/>
            <w:noWrap w:val="0"/>
            <w:vAlign w:val="top"/>
          </w:tcPr>
          <w:p w14:paraId="72CA4760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28FA6B3A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41A78EA3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1F4CC9A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49AB0346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  </w:t>
            </w:r>
          </w:p>
          <w:p w14:paraId="2923CFA7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口待评价</w:t>
            </w:r>
          </w:p>
          <w:p w14:paraId="7CAE8EEB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口无法判定</w:t>
            </w:r>
          </w:p>
        </w:tc>
        <w:tc>
          <w:tcPr>
            <w:tcW w:w="1843" w:type="dxa"/>
            <w:noWrap w:val="0"/>
            <w:vAlign w:val="top"/>
          </w:tcPr>
          <w:p w14:paraId="76BBF6E1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口有关   </w:t>
            </w:r>
          </w:p>
          <w:p w14:paraId="1AF5B58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口很可能有关</w:t>
            </w:r>
          </w:p>
          <w:p w14:paraId="639049BE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口可能有关</w:t>
            </w:r>
          </w:p>
          <w:p w14:paraId="0C4D23CB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口可能无关</w:t>
            </w:r>
          </w:p>
          <w:p w14:paraId="35E28AAD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口无关    </w:t>
            </w:r>
          </w:p>
          <w:p w14:paraId="4A13BE09">
            <w:pPr>
              <w:adjustRightInd w:val="0"/>
              <w:spacing w:line="36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口待评价</w:t>
            </w:r>
          </w:p>
          <w:p w14:paraId="39185CE1">
            <w:pPr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口无法判定</w:t>
            </w:r>
          </w:p>
        </w:tc>
      </w:tr>
      <w:tr w14:paraId="1C8FB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center"/>
          </w:tcPr>
          <w:p w14:paraId="296B41AB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停用研究/怀疑药品1后SAE是否消失</w:t>
            </w:r>
          </w:p>
        </w:tc>
        <w:tc>
          <w:tcPr>
            <w:tcW w:w="1843" w:type="dxa"/>
            <w:noWrap w:val="0"/>
            <w:vAlign w:val="center"/>
          </w:tcPr>
          <w:p w14:paraId="742C788C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2967DBFF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3CE460E2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5A7E959F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  <w:tc>
          <w:tcPr>
            <w:tcW w:w="1843" w:type="dxa"/>
            <w:noWrap w:val="0"/>
            <w:vAlign w:val="center"/>
          </w:tcPr>
          <w:p w14:paraId="40F8A543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5C128466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0DD427E8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6C638E55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  <w:tc>
          <w:tcPr>
            <w:tcW w:w="1842" w:type="dxa"/>
            <w:noWrap w:val="0"/>
            <w:vAlign w:val="center"/>
          </w:tcPr>
          <w:p w14:paraId="41A1565F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77D49822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69C3565C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6D603159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  <w:tc>
          <w:tcPr>
            <w:tcW w:w="1843" w:type="dxa"/>
            <w:noWrap w:val="0"/>
            <w:vAlign w:val="center"/>
          </w:tcPr>
          <w:p w14:paraId="1FFB4E05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5A6CB8EB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68882671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282BBB2C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</w:tr>
      <w:tr w14:paraId="0A10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6DCE1BA7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再次使用研究/怀疑药品1后,事件是否再次出现</w:t>
            </w:r>
          </w:p>
        </w:tc>
        <w:tc>
          <w:tcPr>
            <w:tcW w:w="1843" w:type="dxa"/>
            <w:noWrap w:val="0"/>
            <w:vAlign w:val="center"/>
          </w:tcPr>
          <w:p w14:paraId="661CC1AE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3C3D007D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47066670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28CCEDFE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  <w:tc>
          <w:tcPr>
            <w:tcW w:w="1843" w:type="dxa"/>
            <w:noWrap w:val="0"/>
            <w:vAlign w:val="center"/>
          </w:tcPr>
          <w:p w14:paraId="4699B149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口是</w:t>
            </w:r>
          </w:p>
          <w:p w14:paraId="4BFC9566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4CAAE2E5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42C969FA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  <w:tc>
          <w:tcPr>
            <w:tcW w:w="1842" w:type="dxa"/>
            <w:noWrap w:val="0"/>
            <w:vAlign w:val="center"/>
          </w:tcPr>
          <w:p w14:paraId="0F4C4AFB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27314A85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6D7E1D15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18FC0C89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  <w:tc>
          <w:tcPr>
            <w:tcW w:w="1843" w:type="dxa"/>
            <w:noWrap w:val="0"/>
            <w:vAlign w:val="center"/>
          </w:tcPr>
          <w:p w14:paraId="6E5D8274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 xml:space="preserve">口是    </w:t>
            </w:r>
          </w:p>
          <w:p w14:paraId="1F85540F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口否</w:t>
            </w:r>
          </w:p>
          <w:p w14:paraId="4D34010F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口不详</w:t>
            </w:r>
          </w:p>
          <w:p w14:paraId="204AD9E1">
            <w:pPr>
              <w:adjustRightInd w:val="0"/>
              <w:spacing w:line="360" w:lineRule="exact"/>
              <w:textAlignment w:val="baseline"/>
              <w:rPr>
                <w:kern w:val="0"/>
                <w:sz w:val="18"/>
                <w:szCs w:val="18"/>
              </w:rPr>
            </w:pPr>
            <w:r>
              <w:rPr>
                <w:rFonts w:hint="default"/>
                <w:kern w:val="0"/>
                <w:sz w:val="18"/>
                <w:szCs w:val="18"/>
              </w:rPr>
              <w:t>口不适用</w:t>
            </w:r>
          </w:p>
        </w:tc>
      </w:tr>
    </w:tbl>
    <w:p w14:paraId="095EBDF4">
      <w:pPr>
        <w:adjustRightInd w:val="0"/>
        <w:spacing w:line="160" w:lineRule="exact"/>
        <w:jc w:val="left"/>
        <w:textAlignment w:val="baseline"/>
        <w:rPr>
          <w:kern w:val="0"/>
          <w:sz w:val="18"/>
          <w:szCs w:val="18"/>
        </w:rPr>
      </w:pPr>
    </w:p>
    <w:tbl>
      <w:tblPr>
        <w:tblStyle w:val="11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 w14:paraId="0ED2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8755" w:type="dxa"/>
            <w:shd w:val="clear" w:color="auto" w:fill="D8D8D8"/>
            <w:noWrap w:val="0"/>
            <w:vAlign w:val="top"/>
          </w:tcPr>
          <w:p w14:paraId="24EDF330">
            <w:pPr>
              <w:adjustRightInd w:val="0"/>
              <w:spacing w:line="440" w:lineRule="exact"/>
              <w:jc w:val="left"/>
              <w:textAlignment w:val="baseline"/>
              <w:rPr>
                <w:b/>
                <w:kern w:val="0"/>
                <w:sz w:val="18"/>
                <w:szCs w:val="18"/>
              </w:rPr>
            </w:pPr>
            <w:r>
              <w:rPr>
                <w:rFonts w:hint="default"/>
                <w:b/>
                <w:kern w:val="0"/>
                <w:sz w:val="18"/>
                <w:szCs w:val="18"/>
              </w:rPr>
              <w:t>SAE发生及处理的详细情况</w:t>
            </w:r>
          </w:p>
        </w:tc>
      </w:tr>
      <w:tr w14:paraId="1D0AB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9" w:hRule="atLeast"/>
          <w:jc w:val="center"/>
        </w:trPr>
        <w:tc>
          <w:tcPr>
            <w:tcW w:w="8755" w:type="dxa"/>
            <w:noWrap w:val="0"/>
            <w:vAlign w:val="top"/>
          </w:tcPr>
          <w:p w14:paraId="5007247E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45794E3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0DD7F8BC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7D893DE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4AC69B62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6A976CDA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4C06BF5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06589663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3A23689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2ABD2D8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07FBF86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5500DDCD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5BA014A7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10345E60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5C634F54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71F8BACE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</w:p>
          <w:p w14:paraId="54D15BC1">
            <w:pPr>
              <w:adjustRightInd w:val="0"/>
              <w:spacing w:line="440" w:lineRule="exact"/>
              <w:jc w:val="left"/>
              <w:textAlignment w:val="baseline"/>
              <w:rPr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7232A15A">
      <w:pPr>
        <w:adjustRightInd w:val="0"/>
        <w:spacing w:line="440" w:lineRule="exact"/>
        <w:ind w:firstLine="450" w:firstLineChars="250"/>
        <w:textAlignment w:val="baseline"/>
        <w:rPr>
          <w:kern w:val="0"/>
          <w:sz w:val="18"/>
          <w:szCs w:val="18"/>
        </w:rPr>
      </w:pPr>
      <w:r>
        <w:rPr>
          <w:rFonts w:hint="default"/>
          <w:kern w:val="0"/>
          <w:sz w:val="18"/>
          <w:szCs w:val="18"/>
        </w:rPr>
        <w:t>研究者签名：                                                               日期：</w:t>
      </w:r>
    </w:p>
    <w:p w14:paraId="5B5E350B">
      <w:pPr>
        <w:adjustRightInd w:val="0"/>
        <w:spacing w:line="440" w:lineRule="exact"/>
        <w:ind w:firstLine="450" w:firstLineChars="250"/>
        <w:textAlignment w:val="baseline"/>
        <w:rPr>
          <w:kern w:val="0"/>
          <w:sz w:val="18"/>
          <w:szCs w:val="18"/>
        </w:rPr>
      </w:pPr>
    </w:p>
    <w:p w14:paraId="5551BBE2">
      <w:pPr>
        <w:widowControl/>
        <w:adjustRightInd w:val="0"/>
        <w:spacing w:line="440" w:lineRule="exact"/>
        <w:ind w:firstLine="450" w:firstLineChars="250"/>
        <w:jc w:val="left"/>
        <w:textAlignment w:val="baseline"/>
        <w:rPr>
          <w:rFonts w:hint="default" w:ascii="Times New Roman" w:hAnsi="Times New Roman" w:eastAsia="黑体" w:cs="Times New Roman"/>
          <w:bCs/>
          <w:kern w:val="0"/>
          <w:sz w:val="24"/>
          <w:szCs w:val="22"/>
        </w:rPr>
      </w:pPr>
      <w:r>
        <w:rPr>
          <w:rFonts w:hint="default"/>
          <w:kern w:val="0"/>
          <w:sz w:val="18"/>
          <w:szCs w:val="18"/>
        </w:rPr>
        <w:t>PI签字：                                                                  日期：</w:t>
      </w:r>
    </w:p>
    <w:p w14:paraId="3C47BA52">
      <w:pPr>
        <w:spacing w:line="240" w:lineRule="auto"/>
        <w:rPr>
          <w:rFonts w:hint="default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56E5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3D816FC0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D816FC0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3534">
    <w:pPr>
      <w:pStyle w:val="7"/>
      <w:jc w:val="center"/>
      <w:rPr>
        <w:rFonts w:hint="eastAsia" w:ascii="宋体" w:hAnsi="宋体"/>
      </w:rPr>
    </w:pPr>
    <w:r>
      <w:rPr>
        <w:rFonts w:hint="eastAsia" w:ascii="宋体" w:hAnsi="宋体"/>
      </w:rPr>
      <w:t>吉林省肿瘤医院药物/器械临床研究伦理审查委员会</w:t>
    </w:r>
  </w:p>
  <w:p w14:paraId="692BD02E">
    <w:pPr>
      <w:pStyle w:val="7"/>
      <w:pBdr>
        <w:bottom w:val="single" w:color="auto" w:sz="4" w:space="1"/>
      </w:pBdr>
      <w:jc w:val="center"/>
      <w:rPr>
        <w:rFonts w:hint="eastAsia"/>
      </w:rPr>
    </w:pPr>
    <w:r>
      <w:rPr>
        <w:rFonts w:hint="eastAsia" w:ascii="宋体" w:hAnsi="宋体"/>
      </w:rPr>
      <w:t xml:space="preserve">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01342E"/>
    <w:rsid w:val="00033C2F"/>
    <w:rsid w:val="00051DDD"/>
    <w:rsid w:val="00064086"/>
    <w:rsid w:val="00072E2B"/>
    <w:rsid w:val="000779D2"/>
    <w:rsid w:val="00083B34"/>
    <w:rsid w:val="00097E49"/>
    <w:rsid w:val="000B605C"/>
    <w:rsid w:val="000E4234"/>
    <w:rsid w:val="000F0F56"/>
    <w:rsid w:val="00110EA1"/>
    <w:rsid w:val="001207C6"/>
    <w:rsid w:val="001628F6"/>
    <w:rsid w:val="003416AD"/>
    <w:rsid w:val="00364836"/>
    <w:rsid w:val="00376C66"/>
    <w:rsid w:val="003A7BFE"/>
    <w:rsid w:val="003B04F3"/>
    <w:rsid w:val="003D5FE7"/>
    <w:rsid w:val="004035F1"/>
    <w:rsid w:val="00403EE8"/>
    <w:rsid w:val="00421267"/>
    <w:rsid w:val="00435F4C"/>
    <w:rsid w:val="004777B8"/>
    <w:rsid w:val="00491CB5"/>
    <w:rsid w:val="004B659F"/>
    <w:rsid w:val="004D0C67"/>
    <w:rsid w:val="004E1CBE"/>
    <w:rsid w:val="00514429"/>
    <w:rsid w:val="005551C7"/>
    <w:rsid w:val="005831F5"/>
    <w:rsid w:val="005B15D6"/>
    <w:rsid w:val="00635A40"/>
    <w:rsid w:val="00640EEA"/>
    <w:rsid w:val="006C7772"/>
    <w:rsid w:val="006E00BC"/>
    <w:rsid w:val="0076333C"/>
    <w:rsid w:val="00791567"/>
    <w:rsid w:val="007E6EEE"/>
    <w:rsid w:val="008111E8"/>
    <w:rsid w:val="008423F8"/>
    <w:rsid w:val="00883934"/>
    <w:rsid w:val="008858C3"/>
    <w:rsid w:val="00892EF2"/>
    <w:rsid w:val="00937395"/>
    <w:rsid w:val="0096382A"/>
    <w:rsid w:val="00973A17"/>
    <w:rsid w:val="00974480"/>
    <w:rsid w:val="009B069B"/>
    <w:rsid w:val="009B48B1"/>
    <w:rsid w:val="009C1F9F"/>
    <w:rsid w:val="00A2779B"/>
    <w:rsid w:val="00A6532C"/>
    <w:rsid w:val="00A65C06"/>
    <w:rsid w:val="00A92445"/>
    <w:rsid w:val="00AC2493"/>
    <w:rsid w:val="00AD1D45"/>
    <w:rsid w:val="00B2072A"/>
    <w:rsid w:val="00B3532C"/>
    <w:rsid w:val="00B43386"/>
    <w:rsid w:val="00B65A12"/>
    <w:rsid w:val="00B66FE3"/>
    <w:rsid w:val="00B829E2"/>
    <w:rsid w:val="00BA642E"/>
    <w:rsid w:val="00C35DA9"/>
    <w:rsid w:val="00CB62EB"/>
    <w:rsid w:val="00CB69D2"/>
    <w:rsid w:val="00D51E58"/>
    <w:rsid w:val="00D56C8D"/>
    <w:rsid w:val="00DA2BB4"/>
    <w:rsid w:val="00E20F8D"/>
    <w:rsid w:val="00E21803"/>
    <w:rsid w:val="00E73473"/>
    <w:rsid w:val="00EA18DE"/>
    <w:rsid w:val="00ED0B0F"/>
    <w:rsid w:val="00F34E89"/>
    <w:rsid w:val="00F67B2B"/>
    <w:rsid w:val="00FD0F3C"/>
    <w:rsid w:val="00FD3454"/>
    <w:rsid w:val="04D236BD"/>
    <w:rsid w:val="051569DF"/>
    <w:rsid w:val="05CA2901"/>
    <w:rsid w:val="05CE556A"/>
    <w:rsid w:val="08BC53E1"/>
    <w:rsid w:val="0BC06366"/>
    <w:rsid w:val="0D446273"/>
    <w:rsid w:val="10B86C91"/>
    <w:rsid w:val="11C6281D"/>
    <w:rsid w:val="12096398"/>
    <w:rsid w:val="13F41C10"/>
    <w:rsid w:val="155E67E8"/>
    <w:rsid w:val="17DF67C3"/>
    <w:rsid w:val="19591AF3"/>
    <w:rsid w:val="1AF71474"/>
    <w:rsid w:val="1B8A1C6B"/>
    <w:rsid w:val="1EA731C1"/>
    <w:rsid w:val="1F2D6E7E"/>
    <w:rsid w:val="20A87C43"/>
    <w:rsid w:val="259049AF"/>
    <w:rsid w:val="267141B1"/>
    <w:rsid w:val="2A476DBD"/>
    <w:rsid w:val="2B082990"/>
    <w:rsid w:val="2C5F5E39"/>
    <w:rsid w:val="2DA22304"/>
    <w:rsid w:val="2F567A04"/>
    <w:rsid w:val="32090C1C"/>
    <w:rsid w:val="32D42671"/>
    <w:rsid w:val="3668530D"/>
    <w:rsid w:val="36C26B1A"/>
    <w:rsid w:val="381F40A2"/>
    <w:rsid w:val="3BC23E5F"/>
    <w:rsid w:val="3CBB79A8"/>
    <w:rsid w:val="3D490960"/>
    <w:rsid w:val="3D4E7084"/>
    <w:rsid w:val="40D7286E"/>
    <w:rsid w:val="413C5CA0"/>
    <w:rsid w:val="42D81A1B"/>
    <w:rsid w:val="451E7CC4"/>
    <w:rsid w:val="45493109"/>
    <w:rsid w:val="483D3464"/>
    <w:rsid w:val="4B4C1AE5"/>
    <w:rsid w:val="4B721041"/>
    <w:rsid w:val="4CAE2BFD"/>
    <w:rsid w:val="51513D5D"/>
    <w:rsid w:val="52F8051F"/>
    <w:rsid w:val="5717352F"/>
    <w:rsid w:val="5B792E20"/>
    <w:rsid w:val="5E12464F"/>
    <w:rsid w:val="5E7C2873"/>
    <w:rsid w:val="60A85E0F"/>
    <w:rsid w:val="630E06E5"/>
    <w:rsid w:val="632C5010"/>
    <w:rsid w:val="68A41AC4"/>
    <w:rsid w:val="6A185B06"/>
    <w:rsid w:val="6F326B72"/>
    <w:rsid w:val="73BE2536"/>
    <w:rsid w:val="75581C92"/>
    <w:rsid w:val="768F3892"/>
    <w:rsid w:val="78C22FB3"/>
    <w:rsid w:val="78F46398"/>
    <w:rsid w:val="7AC87A80"/>
    <w:rsid w:val="7B0501C8"/>
    <w:rsid w:val="7C7114DE"/>
    <w:rsid w:val="7CD00F8C"/>
    <w:rsid w:val="7CF60710"/>
    <w:rsid w:val="7E6567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uiPriority w:val="0"/>
  </w:style>
  <w:style w:type="table" w:default="1" w:styleId="11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unhideWhenUsed/>
    <w:qFormat/>
    <w:uiPriority w:val="99"/>
    <w:pPr>
      <w:jc w:val="left"/>
    </w:pPr>
  </w:style>
  <w:style w:type="paragraph" w:styleId="4">
    <w:name w:val="Closing"/>
    <w:basedOn w:val="1"/>
    <w:unhideWhenUsed/>
    <w:qFormat/>
    <w:uiPriority w:val="99"/>
    <w:pPr>
      <w:ind w:left="100" w:leftChars="2100"/>
    </w:pPr>
    <w:rPr>
      <w:kern w:val="2"/>
      <w:sz w:val="22"/>
      <w:szCs w:val="22"/>
    </w:r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8">
    <w:name w:val="Normal (Web)"/>
    <w:basedOn w:val="1"/>
    <w:unhideWhenUsed/>
    <w:qFormat/>
    <w:uiPriority w:val="99"/>
    <w:rPr>
      <w:sz w:val="24"/>
    </w:rPr>
  </w:style>
  <w:style w:type="paragraph" w:styleId="9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paragraph" w:styleId="10">
    <w:name w:val="annotation subject"/>
    <w:basedOn w:val="3"/>
    <w:next w:val="3"/>
    <w:link w:val="17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unhideWhenUsed/>
    <w:qFormat/>
    <w:uiPriority w:val="99"/>
    <w:rPr>
      <w:sz w:val="21"/>
      <w:szCs w:val="21"/>
    </w:rPr>
  </w:style>
  <w:style w:type="character" w:customStyle="1" w:styleId="15">
    <w:name w:val="批注文字 字符"/>
    <w:link w:val="3"/>
    <w:semiHidden/>
    <w:qFormat/>
    <w:uiPriority w:val="99"/>
    <w:rPr>
      <w:kern w:val="2"/>
      <w:sz w:val="21"/>
      <w:szCs w:val="24"/>
    </w:rPr>
  </w:style>
  <w:style w:type="character" w:customStyle="1" w:styleId="16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17">
    <w:name w:val="批注主题 字符"/>
    <w:link w:val="10"/>
    <w:semiHidden/>
    <w:qFormat/>
    <w:uiPriority w:val="99"/>
    <w:rPr>
      <w:b/>
      <w:bCs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9">
    <w:name w:val="_Style 18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547</Words>
  <Characters>570</Characters>
  <Lines>1180</Lines>
  <Paragraphs>852</Paragraphs>
  <TotalTime>0</TotalTime>
  <ScaleCrop>false</ScaleCrop>
  <LinksUpToDate>false</LinksUpToDate>
  <CharactersWithSpaces>726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2019-11-15T10:49:00Z</dcterms:created>
  <dc:creator>Administrator</dc:creator>
  <cp:lastModifiedBy>WPS_1484525676</cp:lastModifiedBy>
  <cp:lastPrinted>2020-10-20T08:39:00Z</cp:lastPrinted>
  <dcterms:modified xsi:type="dcterms:W3CDTF">2026-09-02T08:21:54Z</dcterms:modified>
  <dc:title>题目:严重不良事件监测与评估的SOP</dc:title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C450D81AC31E4779A43E565B572BA40F_13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