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A8BD4">
      <w:pPr>
        <w:widowControl/>
        <w:adjustRightInd w:val="0"/>
        <w:spacing w:line="440" w:lineRule="exact"/>
        <w:jc w:val="center"/>
        <w:textAlignment w:val="baseline"/>
        <w:rPr>
          <w:rFonts w:hint="default" w:ascii="Times New Roman" w:hAnsi="Times New Roman" w:eastAsia="黑体"/>
          <w:kern w:val="0"/>
          <w:sz w:val="28"/>
          <w:szCs w:val="28"/>
        </w:rPr>
      </w:pPr>
      <w:r>
        <w:rPr>
          <w:rFonts w:hint="default" w:ascii="Times New Roman" w:hAnsi="Times New Roman" w:eastAsia="黑体"/>
          <w:kern w:val="0"/>
          <w:sz w:val="28"/>
          <w:szCs w:val="28"/>
        </w:rPr>
        <w:t>吉林省肿瘤医院 安全性资料报告单-药物/器械临床研究伦理审查委员会</w:t>
      </w:r>
    </w:p>
    <w:p w14:paraId="0401C95B">
      <w:pPr>
        <w:widowControl/>
        <w:adjustRightInd w:val="0"/>
        <w:spacing w:line="440" w:lineRule="exact"/>
        <w:jc w:val="center"/>
        <w:textAlignment w:val="baseline"/>
        <w:rPr>
          <w:rFonts w:hint="default" w:ascii="Times New Roman" w:hAnsi="Times New Roman" w:eastAsia="黑体"/>
          <w:kern w:val="0"/>
          <w:sz w:val="28"/>
          <w:szCs w:val="28"/>
        </w:rPr>
      </w:pPr>
    </w:p>
    <w:p w14:paraId="47A9232E">
      <w:pPr>
        <w:widowControl/>
        <w:adjustRightInd w:val="0"/>
        <w:spacing w:line="440" w:lineRule="exact"/>
        <w:ind w:left="1"/>
        <w:jc w:val="left"/>
        <w:textAlignment w:val="baseline"/>
        <w:rPr>
          <w:rFonts w:hint="default" w:ascii="Times New Roman" w:hAnsi="Times New Roman"/>
          <w:kern w:val="0"/>
          <w:sz w:val="24"/>
          <w:szCs w:val="20"/>
        </w:rPr>
      </w:pPr>
      <w:r>
        <w:rPr>
          <w:rFonts w:hint="default" w:ascii="Times New Roman" w:hAnsi="Times New Roman"/>
          <w:kern w:val="0"/>
          <w:sz w:val="24"/>
          <w:szCs w:val="20"/>
        </w:rPr>
        <w:t>尊敬的吉林省肿瘤医院药物/器械临床研究伦理审查委员会：</w:t>
      </w:r>
    </w:p>
    <w:p w14:paraId="6DF900A9">
      <w:pPr>
        <w:widowControl/>
        <w:adjustRightInd w:val="0"/>
        <w:spacing w:line="440" w:lineRule="exact"/>
        <w:ind w:firstLine="480" w:firstLineChars="200"/>
        <w:jc w:val="left"/>
        <w:textAlignment w:val="baseline"/>
        <w:rPr>
          <w:rFonts w:hint="default" w:ascii="Times New Roman" w:hAnsi="Times New Roman"/>
          <w:kern w:val="0"/>
          <w:sz w:val="24"/>
          <w:szCs w:val="20"/>
          <w:lang w:val="en-US" w:eastAsia="zh-CN"/>
        </w:rPr>
      </w:pPr>
      <w:r>
        <w:rPr>
          <w:rFonts w:hint="default" w:ascii="Times New Roman" w:hAnsi="Times New Roman"/>
          <w:kern w:val="0"/>
          <w:sz w:val="24"/>
          <w:szCs w:val="20"/>
          <w:lang w:eastAsia="zh-CN"/>
        </w:rPr>
        <w:t>申办方：</w:t>
      </w:r>
      <w:r>
        <w:rPr>
          <w:rFonts w:hint="default" w:ascii="Times New Roman" w:hAnsi="Times New Roman"/>
          <w:kern w:val="0"/>
          <w:sz w:val="24"/>
          <w:szCs w:val="20"/>
          <w:lang w:val="en-US" w:eastAsia="zh-CN"/>
        </w:rPr>
        <w:t xml:space="preserve">                                                                      </w:t>
      </w:r>
    </w:p>
    <w:p w14:paraId="5221F5B8">
      <w:pPr>
        <w:widowControl/>
        <w:adjustRightInd w:val="0"/>
        <w:spacing w:line="440" w:lineRule="exact"/>
        <w:ind w:firstLine="480" w:firstLineChars="200"/>
        <w:jc w:val="left"/>
        <w:textAlignment w:val="baseline"/>
        <w:rPr>
          <w:rFonts w:hint="default" w:ascii="Times New Roman" w:hAnsi="Times New Roman"/>
          <w:kern w:val="0"/>
          <w:sz w:val="24"/>
          <w:szCs w:val="20"/>
        </w:rPr>
      </w:pPr>
      <w:r>
        <w:rPr>
          <w:rFonts w:hint="default" w:ascii="Times New Roman" w:hAnsi="Times New Roman"/>
          <w:kern w:val="0"/>
          <w:sz w:val="24"/>
          <w:szCs w:val="20"/>
        </w:rPr>
        <w:t xml:space="preserve">项目名称 </w:t>
      </w:r>
      <w:r>
        <w:rPr>
          <w:rFonts w:hint="default" w:ascii="Times New Roman" w:hAnsi="Times New Roman"/>
          <w:kern w:val="0"/>
          <w:sz w:val="24"/>
          <w:szCs w:val="20"/>
          <w:lang w:eastAsia="zh-CN"/>
        </w:rPr>
        <w:t>：</w:t>
      </w:r>
      <w:r>
        <w:rPr>
          <w:rFonts w:hint="default" w:ascii="Times New Roman" w:hAnsi="Times New Roman"/>
          <w:kern w:val="0"/>
          <w:sz w:val="24"/>
          <w:szCs w:val="20"/>
        </w:rPr>
        <w:t xml:space="preserve">                                                                                        </w:t>
      </w:r>
    </w:p>
    <w:p w14:paraId="7AA88698">
      <w:pPr>
        <w:widowControl/>
        <w:adjustRightInd w:val="0"/>
        <w:spacing w:line="440" w:lineRule="exact"/>
        <w:ind w:firstLine="480" w:firstLineChars="200"/>
        <w:jc w:val="left"/>
        <w:textAlignment w:val="baseline"/>
        <w:rPr>
          <w:rFonts w:hint="default" w:ascii="Times New Roman" w:hAnsi="Times New Roman"/>
          <w:kern w:val="0"/>
          <w:sz w:val="24"/>
          <w:szCs w:val="20"/>
          <w:lang w:val="en-US" w:eastAsia="zh-CN"/>
        </w:rPr>
      </w:pPr>
      <w:r>
        <w:rPr>
          <w:rFonts w:hint="default" w:ascii="Times New Roman" w:hAnsi="Times New Roman"/>
          <w:kern w:val="0"/>
          <w:sz w:val="24"/>
          <w:szCs w:val="20"/>
        </w:rPr>
        <w:t xml:space="preserve">方案编号：                           </w:t>
      </w:r>
      <w:r>
        <w:rPr>
          <w:rFonts w:hint="default" w:ascii="Times New Roman" w:hAnsi="Times New Roman"/>
          <w:kern w:val="0"/>
          <w:sz w:val="24"/>
          <w:szCs w:val="20"/>
          <w:lang w:val="en-US" w:eastAsia="zh-CN"/>
        </w:rPr>
        <w:t xml:space="preserve">                                      </w:t>
      </w:r>
    </w:p>
    <w:p w14:paraId="5983B8DE">
      <w:pPr>
        <w:widowControl/>
        <w:adjustRightInd w:val="0"/>
        <w:spacing w:line="440" w:lineRule="exact"/>
        <w:jc w:val="left"/>
        <w:textAlignment w:val="baseline"/>
        <w:rPr>
          <w:rFonts w:hint="default" w:ascii="Times New Roman" w:hAnsi="Times New Roman"/>
          <w:kern w:val="0"/>
          <w:sz w:val="24"/>
          <w:szCs w:val="20"/>
        </w:rPr>
      </w:pPr>
      <w:r>
        <w:rPr>
          <w:rFonts w:hint="default" w:ascii="Times New Roman" w:hAnsi="Times New Roman"/>
          <w:kern w:val="0"/>
          <w:sz w:val="24"/>
          <w:szCs w:val="20"/>
        </w:rPr>
        <w:t xml:space="preserve">    现向吉林省肿瘤医院药物/器械临床研究伦理审查委员会报告一例安全性资料。并附上相关文件（附件）以供审阅备案：</w:t>
      </w:r>
    </w:p>
    <w:p w14:paraId="6D0E7811">
      <w:pPr>
        <w:widowControl/>
        <w:adjustRightInd w:val="0"/>
        <w:spacing w:line="440" w:lineRule="exact"/>
        <w:ind w:left="0" w:firstLine="240" w:firstLineChars="100"/>
        <w:jc w:val="left"/>
        <w:textAlignment w:val="baseline"/>
        <w:rPr>
          <w:rFonts w:ascii="Times New Roman" w:hAnsi="Times New Roman"/>
          <w:kern w:val="0"/>
          <w:sz w:val="24"/>
          <w:szCs w:val="20"/>
          <w:highlight w:val="none"/>
        </w:rPr>
      </w:pPr>
      <w:r>
        <w:rPr>
          <w:rFonts w:hint="default" w:ascii="Times New Roman" w:hAnsi="Times New Roman"/>
          <w:kern w:val="0"/>
          <w:sz w:val="24"/>
          <w:szCs w:val="20"/>
          <w:highlight w:val="none"/>
        </w:rPr>
        <w:t>安全性事件发生时间：</w:t>
      </w:r>
      <w:r>
        <w:rPr>
          <w:rFonts w:hint="default" w:ascii="Times New Roman" w:hAnsi="Times New Roman"/>
          <w:kern w:val="0"/>
          <w:sz w:val="24"/>
          <w:szCs w:val="20"/>
          <w:highlight w:val="none"/>
          <w:u w:val="single"/>
        </w:rPr>
        <w:t xml:space="preserve">    </w:t>
      </w:r>
      <w:r>
        <w:rPr>
          <w:rFonts w:hint="eastAsia"/>
          <w:kern w:val="0"/>
          <w:sz w:val="24"/>
          <w:szCs w:val="20"/>
          <w:highlight w:val="none"/>
          <w:u w:val="single"/>
        </w:rPr>
        <w:t xml:space="preserve">              </w:t>
      </w:r>
      <w:r>
        <w:rPr>
          <w:rFonts w:hint="default" w:ascii="Times New Roman" w:hAnsi="Times New Roman"/>
          <w:kern w:val="0"/>
          <w:sz w:val="24"/>
          <w:szCs w:val="20"/>
          <w:highlight w:val="none"/>
          <w:u w:val="single"/>
        </w:rPr>
        <w:t xml:space="preserve">  </w:t>
      </w:r>
    </w:p>
    <w:p w14:paraId="14143565">
      <w:pPr>
        <w:spacing w:line="440" w:lineRule="exact"/>
        <w:ind w:left="0" w:firstLine="240" w:firstLineChars="100"/>
        <w:rPr>
          <w:rFonts w:ascii="Times New Roman" w:hAnsi="Times New Roman"/>
          <w:kern w:val="0"/>
          <w:sz w:val="24"/>
          <w:szCs w:val="20"/>
          <w:highlight w:val="none"/>
        </w:rPr>
      </w:pPr>
      <w:r>
        <w:rPr>
          <w:rFonts w:hint="default" w:ascii="Times New Roman" w:hAnsi="Times New Roman"/>
          <w:kern w:val="0"/>
          <w:sz w:val="24"/>
          <w:szCs w:val="20"/>
          <w:highlight w:val="none"/>
        </w:rPr>
        <w:t>安全性事件分类：</w:t>
      </w:r>
    </w:p>
    <w:p w14:paraId="74C0F2AC">
      <w:pPr>
        <w:spacing w:line="440" w:lineRule="exact"/>
        <w:ind w:left="1050" w:leftChars="500"/>
        <w:rPr>
          <w:rFonts w:hint="default"/>
          <w:sz w:val="24"/>
        </w:rPr>
      </w:pPr>
      <w:r>
        <w:rPr>
          <w:rFonts w:ascii="Times New Roman" w:hAnsi="Times New Roman"/>
          <w:kern w:val="0"/>
          <w:sz w:val="24"/>
          <w:szCs w:val="20"/>
        </w:rPr>
        <w:t>口</w:t>
      </w:r>
      <w:r>
        <w:rPr>
          <w:rFonts w:hint="default"/>
          <w:sz w:val="24"/>
        </w:rPr>
        <w:t>严重不良事件</w:t>
      </w:r>
    </w:p>
    <w:p w14:paraId="650A99A4">
      <w:pPr>
        <w:spacing w:line="440" w:lineRule="exact"/>
        <w:ind w:left="1050" w:leftChars="500"/>
        <w:rPr>
          <w:sz w:val="24"/>
        </w:rPr>
      </w:pPr>
      <w:r>
        <w:rPr>
          <w:rFonts w:ascii="Times New Roman" w:hAnsi="Times New Roman"/>
          <w:kern w:val="0"/>
          <w:sz w:val="24"/>
          <w:szCs w:val="20"/>
        </w:rPr>
        <w:t>口</w:t>
      </w:r>
      <w:r>
        <w:rPr>
          <w:rFonts w:hint="default"/>
          <w:sz w:val="24"/>
        </w:rPr>
        <w:t>涉及死亡事件报告</w:t>
      </w:r>
    </w:p>
    <w:p w14:paraId="52F71436">
      <w:pPr>
        <w:spacing w:line="440" w:lineRule="exact"/>
        <w:ind w:left="1050" w:leftChars="500"/>
        <w:rPr>
          <w:sz w:val="24"/>
        </w:rPr>
      </w:pPr>
      <w:r>
        <w:rPr>
          <w:rFonts w:ascii="Times New Roman" w:hAnsi="Times New Roman"/>
          <w:kern w:val="0"/>
          <w:sz w:val="24"/>
          <w:szCs w:val="20"/>
        </w:rPr>
        <w:t>口</w:t>
      </w:r>
      <w:r>
        <w:rPr>
          <w:sz w:val="24"/>
        </w:rPr>
        <w:t>可疑且非预期严重不良反应</w:t>
      </w:r>
    </w:p>
    <w:p w14:paraId="21927AB8">
      <w:pPr>
        <w:spacing w:line="440" w:lineRule="exact"/>
        <w:ind w:left="1050" w:leftChars="500"/>
        <w:rPr>
          <w:sz w:val="24"/>
        </w:rPr>
      </w:pPr>
      <w:r>
        <w:rPr>
          <w:rFonts w:ascii="Times New Roman" w:hAnsi="Times New Roman"/>
          <w:kern w:val="0"/>
          <w:sz w:val="24"/>
          <w:szCs w:val="20"/>
        </w:rPr>
        <w:t>口</w:t>
      </w:r>
      <w:r>
        <w:rPr>
          <w:sz w:val="24"/>
        </w:rPr>
        <w:t>其他潜在的严重安全性风险信息</w:t>
      </w:r>
    </w:p>
    <w:p w14:paraId="25EDC4CF">
      <w:pPr>
        <w:spacing w:line="440" w:lineRule="exact"/>
        <w:ind w:left="1050" w:leftChars="500"/>
        <w:rPr>
          <w:sz w:val="24"/>
        </w:rPr>
      </w:pPr>
      <w:r>
        <w:rPr>
          <w:rFonts w:ascii="Times New Roman" w:hAnsi="Times New Roman"/>
          <w:kern w:val="0"/>
          <w:sz w:val="24"/>
          <w:szCs w:val="20"/>
        </w:rPr>
        <w:t>口</w:t>
      </w:r>
      <w:r>
        <w:rPr>
          <w:sz w:val="24"/>
        </w:rPr>
        <w:t>药物研发期间安全性更新报告相关信息等安全性信息</w:t>
      </w:r>
    </w:p>
    <w:p w14:paraId="72606F24">
      <w:pPr>
        <w:widowControl/>
        <w:adjustRightInd w:val="0"/>
        <w:spacing w:line="440" w:lineRule="exact"/>
        <w:ind w:left="1" w:firstLine="480"/>
        <w:jc w:val="left"/>
        <w:textAlignment w:val="baseline"/>
        <w:rPr>
          <w:rFonts w:hint="default" w:ascii="Times New Roman" w:hAnsi="Times New Roman"/>
          <w:kern w:val="0"/>
          <w:sz w:val="24"/>
          <w:szCs w:val="20"/>
        </w:rPr>
      </w:pPr>
      <w:r>
        <w:rPr>
          <w:rFonts w:hint="default" w:ascii="Times New Roman" w:hAnsi="Times New Roman"/>
          <w:kern w:val="0"/>
          <w:sz w:val="24"/>
          <w:szCs w:val="20"/>
        </w:rPr>
        <w:t>安全性事件发生地点：</w:t>
      </w:r>
      <w:r>
        <w:rPr>
          <w:rFonts w:ascii="Times New Roman" w:hAnsi="Times New Roman"/>
          <w:kern w:val="0"/>
          <w:sz w:val="24"/>
          <w:szCs w:val="20"/>
        </w:rPr>
        <w:t>口</w:t>
      </w:r>
      <w:r>
        <w:rPr>
          <w:rFonts w:hint="default" w:ascii="Times New Roman" w:hAnsi="Times New Roman"/>
          <w:kern w:val="0"/>
          <w:sz w:val="24"/>
          <w:szCs w:val="20"/>
        </w:rPr>
        <w:t xml:space="preserve">本院  </w:t>
      </w:r>
      <w:r>
        <w:rPr>
          <w:rFonts w:ascii="Times New Roman" w:hAnsi="Times New Roman"/>
          <w:kern w:val="0"/>
          <w:sz w:val="24"/>
          <w:szCs w:val="20"/>
        </w:rPr>
        <w:t>口</w:t>
      </w:r>
      <w:r>
        <w:rPr>
          <w:rFonts w:hint="default" w:ascii="Times New Roman" w:hAnsi="Times New Roman"/>
          <w:kern w:val="0"/>
          <w:sz w:val="24"/>
          <w:szCs w:val="20"/>
        </w:rPr>
        <w:t>外院</w:t>
      </w:r>
    </w:p>
    <w:p w14:paraId="185CB3A9">
      <w:pPr>
        <w:widowControl/>
        <w:adjustRightInd w:val="0"/>
        <w:spacing w:line="440" w:lineRule="exact"/>
        <w:ind w:left="1" w:firstLine="480"/>
        <w:jc w:val="left"/>
        <w:textAlignment w:val="baseline"/>
        <w:rPr>
          <w:rFonts w:hint="default" w:ascii="Times New Roman" w:hAnsi="Times New Roman"/>
          <w:kern w:val="0"/>
          <w:sz w:val="24"/>
          <w:szCs w:val="20"/>
          <w:u w:val="single"/>
        </w:rPr>
      </w:pPr>
      <w:r>
        <w:rPr>
          <w:rFonts w:hint="default" w:ascii="Times New Roman" w:hAnsi="Times New Roman"/>
          <w:kern w:val="0"/>
          <w:sz w:val="24"/>
          <w:szCs w:val="20"/>
        </w:rPr>
        <w:t>与研究药物/医疗器械是否相关：</w:t>
      </w:r>
      <w:r>
        <w:rPr>
          <w:rFonts w:hint="default" w:ascii="Times New Roman" w:eastAsia="仿宋_GB2312"/>
          <w:color w:val="000000"/>
          <w:kern w:val="0"/>
          <w:sz w:val="24"/>
          <w:szCs w:val="21"/>
        </w:rPr>
        <w:t>_</w:t>
      </w:r>
      <w:r>
        <w:rPr>
          <w:rFonts w:ascii="Times New Roman" w:hAnsi="Times New Roman"/>
          <w:kern w:val="0"/>
          <w:sz w:val="24"/>
          <w:szCs w:val="20"/>
        </w:rPr>
        <w:t>口</w:t>
      </w:r>
      <w:r>
        <w:rPr>
          <w:rFonts w:hint="default" w:ascii="Times New Roman" w:hAnsi="Times New Roman"/>
          <w:kern w:val="0"/>
          <w:sz w:val="24"/>
          <w:szCs w:val="20"/>
        </w:rPr>
        <w:t xml:space="preserve">是    </w:t>
      </w:r>
      <w:r>
        <w:rPr>
          <w:rFonts w:ascii="Times New Roman" w:hAnsi="Times New Roman"/>
          <w:kern w:val="0"/>
          <w:sz w:val="24"/>
          <w:szCs w:val="20"/>
        </w:rPr>
        <w:t>口</w:t>
      </w:r>
      <w:r>
        <w:rPr>
          <w:rFonts w:hint="default" w:ascii="Times New Roman" w:hAnsi="Times New Roman"/>
          <w:kern w:val="0"/>
          <w:sz w:val="24"/>
          <w:szCs w:val="20"/>
        </w:rPr>
        <w:t>否</w:t>
      </w:r>
    </w:p>
    <w:p w14:paraId="3281E489">
      <w:pPr>
        <w:widowControl/>
        <w:adjustRightInd w:val="0"/>
        <w:spacing w:line="440" w:lineRule="exact"/>
        <w:ind w:left="1" w:firstLine="480"/>
        <w:jc w:val="left"/>
        <w:textAlignment w:val="baseline"/>
        <w:rPr>
          <w:rFonts w:hint="default" w:ascii="Times New Roman" w:hAnsi="Times New Roman" w:eastAsia="宋体"/>
          <w:kern w:val="0"/>
          <w:sz w:val="24"/>
          <w:szCs w:val="20"/>
          <w:u w:val="single"/>
          <w:lang w:val="en-US" w:eastAsia="zh-CN"/>
        </w:rPr>
      </w:pPr>
      <w:r>
        <w:rPr>
          <w:rFonts w:hint="default" w:ascii="Times New Roman" w:hAnsi="Times New Roman"/>
          <w:kern w:val="0"/>
          <w:sz w:val="24"/>
          <w:szCs w:val="20"/>
          <w:u w:val="single"/>
          <w:lang w:val="en-US" w:eastAsia="zh-CN"/>
        </w:rPr>
        <w:t xml:space="preserve">CTCAE </w:t>
      </w:r>
      <w:r>
        <w:rPr>
          <w:rFonts w:hint="eastAsia" w:ascii="Times New Roman" w:hAnsi="Times New Roman"/>
          <w:kern w:val="0"/>
          <w:sz w:val="24"/>
          <w:szCs w:val="20"/>
          <w:u w:val="single"/>
          <w:lang w:eastAsia="zh-CN"/>
        </w:rPr>
        <w:t>分级</w:t>
      </w:r>
      <w:r>
        <w:rPr>
          <w:rFonts w:hint="eastAsia"/>
          <w:kern w:val="0"/>
          <w:sz w:val="24"/>
          <w:szCs w:val="20"/>
          <w:u w:val="single"/>
          <w:lang w:eastAsia="zh-CN"/>
        </w:rPr>
        <w:t>：</w:t>
      </w:r>
      <w:r>
        <w:rPr>
          <w:rFonts w:hint="eastAsia" w:ascii="Times New Roman" w:hAnsi="Times New Roman"/>
          <w:kern w:val="0"/>
          <w:sz w:val="24"/>
          <w:szCs w:val="20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4"/>
          <w:szCs w:val="20"/>
          <w:u w:val="single"/>
          <w:lang w:eastAsia="zh-CN"/>
        </w:rPr>
        <w:sym w:font="Wingdings 2" w:char="00A3"/>
      </w:r>
      <w:r>
        <w:rPr>
          <w:rFonts w:hint="eastAsia" w:ascii="Times New Roman" w:hAnsi="Times New Roman"/>
          <w:kern w:val="0"/>
          <w:sz w:val="24"/>
          <w:szCs w:val="20"/>
          <w:u w:val="single"/>
          <w:lang w:val="en-US" w:eastAsia="zh-CN"/>
        </w:rPr>
        <w:t xml:space="preserve">1级 </w:t>
      </w:r>
      <w:r>
        <w:rPr>
          <w:rFonts w:hint="eastAsia" w:ascii="Times New Roman" w:hAnsi="Times New Roman"/>
          <w:kern w:val="0"/>
          <w:sz w:val="24"/>
          <w:szCs w:val="20"/>
          <w:u w:val="single"/>
          <w:lang w:val="en-US" w:eastAsia="zh-CN"/>
        </w:rPr>
        <w:sym w:font="Wingdings 2" w:char="00A3"/>
      </w:r>
      <w:r>
        <w:rPr>
          <w:rFonts w:hint="eastAsia" w:ascii="Times New Roman" w:hAnsi="Times New Roman"/>
          <w:kern w:val="0"/>
          <w:sz w:val="24"/>
          <w:szCs w:val="20"/>
          <w:u w:val="single"/>
          <w:lang w:val="en-US" w:eastAsia="zh-CN"/>
        </w:rPr>
        <w:t xml:space="preserve">2级 </w:t>
      </w:r>
      <w:r>
        <w:rPr>
          <w:rFonts w:hint="eastAsia" w:ascii="Times New Roman" w:hAnsi="Times New Roman"/>
          <w:kern w:val="0"/>
          <w:sz w:val="24"/>
          <w:szCs w:val="20"/>
          <w:u w:val="single"/>
          <w:lang w:val="en-US" w:eastAsia="zh-CN"/>
        </w:rPr>
        <w:sym w:font="Wingdings 2" w:char="00A3"/>
      </w:r>
      <w:r>
        <w:rPr>
          <w:rFonts w:hint="eastAsia" w:ascii="Times New Roman" w:hAnsi="Times New Roman"/>
          <w:kern w:val="0"/>
          <w:sz w:val="24"/>
          <w:szCs w:val="20"/>
          <w:u w:val="single"/>
          <w:lang w:val="en-US" w:eastAsia="zh-CN"/>
        </w:rPr>
        <w:t xml:space="preserve">3级 </w:t>
      </w:r>
      <w:r>
        <w:rPr>
          <w:rFonts w:hint="eastAsia" w:ascii="Times New Roman" w:hAnsi="Times New Roman"/>
          <w:kern w:val="0"/>
          <w:sz w:val="24"/>
          <w:szCs w:val="20"/>
          <w:u w:val="single"/>
          <w:lang w:val="en-US" w:eastAsia="zh-CN"/>
        </w:rPr>
        <w:sym w:font="Wingdings 2" w:char="00A3"/>
      </w:r>
      <w:r>
        <w:rPr>
          <w:rFonts w:hint="eastAsia" w:ascii="Times New Roman" w:hAnsi="Times New Roman"/>
          <w:kern w:val="0"/>
          <w:sz w:val="24"/>
          <w:szCs w:val="20"/>
          <w:u w:val="single"/>
          <w:lang w:val="en-US" w:eastAsia="zh-CN"/>
        </w:rPr>
        <w:t xml:space="preserve">4级 </w:t>
      </w:r>
      <w:r>
        <w:rPr>
          <w:rFonts w:hint="eastAsia" w:ascii="Times New Roman" w:hAnsi="Times New Roman"/>
          <w:kern w:val="0"/>
          <w:sz w:val="24"/>
          <w:szCs w:val="20"/>
          <w:u w:val="single"/>
          <w:lang w:val="en-US" w:eastAsia="zh-CN"/>
        </w:rPr>
        <w:sym w:font="Wingdings 2" w:char="00A3"/>
      </w:r>
      <w:r>
        <w:rPr>
          <w:rFonts w:hint="eastAsia" w:ascii="Times New Roman" w:hAnsi="Times New Roman"/>
          <w:kern w:val="0"/>
          <w:sz w:val="24"/>
          <w:szCs w:val="20"/>
          <w:u w:val="single"/>
          <w:lang w:val="en-US" w:eastAsia="zh-CN"/>
        </w:rPr>
        <w:t>5级</w:t>
      </w:r>
    </w:p>
    <w:p w14:paraId="4ED9B823">
      <w:pPr>
        <w:widowControl/>
        <w:adjustRightInd w:val="0"/>
        <w:spacing w:line="440" w:lineRule="exact"/>
        <w:ind w:left="1"/>
        <w:jc w:val="left"/>
        <w:textAlignment w:val="baseline"/>
        <w:rPr>
          <w:rFonts w:hint="default" w:ascii="Times New Roman" w:hAnsi="Times New Roman"/>
          <w:kern w:val="0"/>
          <w:sz w:val="24"/>
          <w:szCs w:val="20"/>
          <w:u w:val="single"/>
        </w:rPr>
      </w:pPr>
      <w:r>
        <w:rPr>
          <w:rFonts w:hint="default" w:ascii="Times New Roman" w:hAnsi="Times New Roman"/>
          <w:kern w:val="0"/>
          <w:sz w:val="24"/>
          <w:szCs w:val="20"/>
        </w:rPr>
        <w:t xml:space="preserve">    报告类型：</w:t>
      </w:r>
      <w:r>
        <w:rPr>
          <w:rFonts w:hint="default" w:ascii="Times New Roman" w:hAnsi="Times New Roman"/>
          <w:kern w:val="0"/>
          <w:sz w:val="24"/>
          <w:szCs w:val="20"/>
          <w:u w:val="single"/>
        </w:rPr>
        <w:t>（</w:t>
      </w:r>
      <w:r>
        <w:rPr>
          <w:rFonts w:hint="default" w:ascii="Times New Roman" w:hAnsi="Times New Roman"/>
          <w:color w:val="FF0000"/>
          <w:kern w:val="0"/>
          <w:sz w:val="24"/>
          <w:szCs w:val="20"/>
          <w:u w:val="single"/>
        </w:rPr>
        <w:t>首次报告/随访报告/总结报告</w:t>
      </w:r>
      <w:r>
        <w:rPr>
          <w:rFonts w:hint="default" w:ascii="Times New Roman" w:hAnsi="Times New Roman"/>
          <w:kern w:val="0"/>
          <w:sz w:val="24"/>
          <w:szCs w:val="20"/>
          <w:u w:val="single"/>
        </w:rPr>
        <w:t>）</w:t>
      </w:r>
    </w:p>
    <w:p w14:paraId="5B010D07">
      <w:pPr>
        <w:widowControl/>
        <w:adjustRightInd w:val="0"/>
        <w:spacing w:line="440" w:lineRule="exact"/>
        <w:ind w:firstLine="480" w:firstLineChars="200"/>
        <w:jc w:val="left"/>
        <w:textAlignment w:val="baseline"/>
        <w:rPr>
          <w:rFonts w:hint="default" w:ascii="Times New Roman" w:hAnsi="Times New Roman"/>
          <w:kern w:val="0"/>
          <w:sz w:val="24"/>
          <w:szCs w:val="20"/>
          <w:u w:val="single"/>
        </w:rPr>
      </w:pPr>
      <w:r>
        <w:rPr>
          <w:rFonts w:hint="eastAsia" w:ascii="Times New Roman" w:hAnsi="Times New Roman"/>
          <w:kern w:val="0"/>
          <w:sz w:val="24"/>
          <w:szCs w:val="20"/>
          <w:lang w:eastAsia="zh-CN"/>
        </w:rPr>
        <w:t>研究参与者</w:t>
      </w:r>
      <w:r>
        <w:rPr>
          <w:rFonts w:hint="default" w:ascii="Times New Roman" w:hAnsi="Times New Roman"/>
          <w:kern w:val="0"/>
          <w:sz w:val="24"/>
          <w:szCs w:val="20"/>
        </w:rPr>
        <w:t>编号</w:t>
      </w:r>
      <w:r>
        <w:rPr>
          <w:rFonts w:hint="eastAsia"/>
          <w:kern w:val="0"/>
          <w:sz w:val="24"/>
          <w:szCs w:val="20"/>
        </w:rPr>
        <w:t>（</w:t>
      </w:r>
      <w:r>
        <w:rPr>
          <w:rFonts w:hint="eastAsia"/>
          <w:color w:val="FF0000"/>
          <w:kern w:val="0"/>
          <w:sz w:val="24"/>
          <w:szCs w:val="20"/>
        </w:rPr>
        <w:t>如果为本院的，请列出序号，如果是外院的，可填写详见附件</w:t>
      </w:r>
      <w:r>
        <w:rPr>
          <w:rFonts w:hint="eastAsia"/>
          <w:kern w:val="0"/>
          <w:sz w:val="24"/>
          <w:szCs w:val="20"/>
        </w:rPr>
        <w:t>）</w:t>
      </w:r>
      <w:r>
        <w:rPr>
          <w:rFonts w:hint="default" w:ascii="Times New Roman" w:hAnsi="Times New Roman"/>
          <w:kern w:val="0"/>
          <w:sz w:val="24"/>
          <w:szCs w:val="20"/>
        </w:rPr>
        <w:t>：</w:t>
      </w:r>
    </w:p>
    <w:p w14:paraId="2D13AEC9">
      <w:pPr>
        <w:widowControl/>
        <w:adjustRightInd w:val="0"/>
        <w:spacing w:line="440" w:lineRule="exact"/>
        <w:ind w:firstLine="480" w:firstLineChars="200"/>
        <w:jc w:val="left"/>
        <w:textAlignment w:val="baseline"/>
        <w:rPr>
          <w:rFonts w:hint="default" w:ascii="Times New Roman" w:hAnsi="Times New Roman"/>
          <w:kern w:val="0"/>
          <w:sz w:val="24"/>
          <w:szCs w:val="20"/>
          <w:u w:val="single"/>
        </w:rPr>
      </w:pPr>
      <w:r>
        <w:rPr>
          <w:rFonts w:hint="eastAsia" w:ascii="Times New Roman" w:hAnsi="Times New Roman"/>
          <w:kern w:val="0"/>
          <w:sz w:val="24"/>
          <w:szCs w:val="20"/>
          <w:u w:val="single"/>
          <w:lang w:val="en-US" w:eastAsia="zh-CN"/>
        </w:rPr>
        <w:t>SAE名称：</w:t>
      </w:r>
    </w:p>
    <w:p w14:paraId="5D63311F">
      <w:pPr>
        <w:widowControl/>
        <w:adjustRightInd w:val="0"/>
        <w:spacing w:line="440" w:lineRule="exact"/>
        <w:ind w:firstLine="480"/>
        <w:jc w:val="left"/>
        <w:textAlignment w:val="baseline"/>
        <w:rPr>
          <w:rFonts w:hint="default" w:ascii="Times New Roman" w:hAnsi="Times New Roman"/>
          <w:kern w:val="0"/>
          <w:sz w:val="24"/>
          <w:szCs w:val="20"/>
        </w:rPr>
      </w:pPr>
      <w:r>
        <w:rPr>
          <w:rFonts w:hint="default" w:ascii="Times New Roman" w:hAnsi="Times New Roman"/>
          <w:kern w:val="0"/>
          <w:sz w:val="24"/>
          <w:szCs w:val="20"/>
        </w:rPr>
        <w:t>详情见SAE报告。</w:t>
      </w:r>
    </w:p>
    <w:p w14:paraId="16764F2A">
      <w:pPr>
        <w:widowControl/>
        <w:adjustRightInd w:val="0"/>
        <w:spacing w:line="440" w:lineRule="exact"/>
        <w:ind w:left="-2" w:leftChars="-1"/>
        <w:jc w:val="left"/>
        <w:textAlignment w:val="baseline"/>
        <w:rPr>
          <w:rFonts w:hint="default" w:ascii="Times New Roman" w:hAnsi="Times New Roman"/>
          <w:kern w:val="0"/>
          <w:sz w:val="24"/>
          <w:szCs w:val="20"/>
        </w:rPr>
      </w:pPr>
      <w:r>
        <w:rPr>
          <w:rFonts w:hint="default" w:ascii="Times New Roman" w:hAnsi="Times New Roman"/>
          <w:kern w:val="0"/>
          <w:sz w:val="24"/>
          <w:szCs w:val="20"/>
        </w:rPr>
        <w:t>请药物/器械临床研究伦理审查委员会审阅。</w:t>
      </w:r>
    </w:p>
    <w:p w14:paraId="62E8D578">
      <w:pPr>
        <w:adjustRightInd w:val="0"/>
        <w:spacing w:line="440" w:lineRule="exact"/>
        <w:jc w:val="left"/>
        <w:textAlignment w:val="baseline"/>
        <w:rPr>
          <w:rFonts w:hint="default"/>
          <w:kern w:val="0"/>
          <w:sz w:val="24"/>
          <w:szCs w:val="20"/>
        </w:rPr>
      </w:pPr>
    </w:p>
    <w:p w14:paraId="75820CA9">
      <w:pPr>
        <w:widowControl/>
        <w:adjustRightInd w:val="0"/>
        <w:spacing w:line="440" w:lineRule="exact"/>
        <w:ind w:left="480" w:hanging="480" w:hangingChars="200"/>
        <w:jc w:val="left"/>
        <w:textAlignment w:val="baseline"/>
        <w:rPr>
          <w:rFonts w:hint="default" w:ascii="Times New Roman" w:hAnsi="Times New Roman"/>
          <w:kern w:val="0"/>
          <w:sz w:val="24"/>
          <w:szCs w:val="20"/>
        </w:rPr>
      </w:pPr>
      <w:r>
        <w:rPr>
          <w:rFonts w:hint="eastAsia"/>
          <w:kern w:val="0"/>
          <w:sz w:val="24"/>
          <w:szCs w:val="20"/>
        </w:rPr>
        <w:t>主要</w:t>
      </w:r>
      <w:r>
        <w:rPr>
          <w:rFonts w:hint="default" w:ascii="Times New Roman" w:hAnsi="Times New Roman"/>
          <w:kern w:val="0"/>
          <w:sz w:val="24"/>
          <w:szCs w:val="20"/>
        </w:rPr>
        <w:t xml:space="preserve">研究者签名                              </w:t>
      </w:r>
      <w:r>
        <w:rPr>
          <w:rFonts w:hint="eastAsia"/>
          <w:kern w:val="0"/>
          <w:sz w:val="24"/>
          <w:szCs w:val="20"/>
          <w:lang w:val="en-US" w:eastAsia="zh-CN"/>
        </w:rPr>
        <w:t xml:space="preserve">      </w:t>
      </w:r>
      <w:r>
        <w:rPr>
          <w:rFonts w:hint="default" w:ascii="Times New Roman" w:hAnsi="Times New Roman"/>
          <w:kern w:val="0"/>
          <w:sz w:val="24"/>
          <w:szCs w:val="20"/>
        </w:rPr>
        <w:t xml:space="preserve">日期                                                              </w:t>
      </w:r>
    </w:p>
    <w:p w14:paraId="70AD2984">
      <w:pPr>
        <w:widowControl/>
        <w:adjustRightInd w:val="0"/>
        <w:spacing w:line="440" w:lineRule="exact"/>
        <w:jc w:val="left"/>
        <w:textAlignment w:val="baseline"/>
        <w:rPr>
          <w:rFonts w:hint="default" w:ascii="Times New Roman" w:hAnsi="Times New Roman" w:eastAsia="宋体"/>
          <w:kern w:val="0"/>
          <w:sz w:val="24"/>
          <w:szCs w:val="20"/>
          <w:u w:val="single"/>
          <w:lang w:val="en-US" w:eastAsia="zh-CN"/>
        </w:rPr>
      </w:pPr>
      <w:r>
        <w:rPr>
          <w:rFonts w:hint="eastAsia"/>
          <w:kern w:val="0"/>
          <w:sz w:val="24"/>
          <w:szCs w:val="20"/>
          <w:u w:val="single"/>
          <w:lang w:val="en-US" w:eastAsia="zh-CN"/>
        </w:rPr>
        <w:t xml:space="preserve">                                                                              </w:t>
      </w:r>
    </w:p>
    <w:p w14:paraId="04C282F2">
      <w:pPr>
        <w:widowControl/>
        <w:adjustRightInd w:val="0"/>
        <w:spacing w:line="440" w:lineRule="exact"/>
        <w:jc w:val="center"/>
        <w:textAlignment w:val="baseline"/>
        <w:rPr>
          <w:rFonts w:hint="eastAsia"/>
          <w:kern w:val="0"/>
          <w:sz w:val="24"/>
          <w:szCs w:val="20"/>
          <w:lang w:val="en-US" w:eastAsia="zh-CN"/>
        </w:rPr>
      </w:pPr>
      <w:r>
        <w:rPr>
          <w:rFonts w:hint="eastAsia"/>
          <w:kern w:val="0"/>
          <w:sz w:val="24"/>
          <w:szCs w:val="20"/>
          <w:lang w:eastAsia="zh-CN"/>
        </w:rPr>
        <w:t>吉林省肿瘤医院药物</w:t>
      </w:r>
      <w:r>
        <w:rPr>
          <w:rFonts w:hint="eastAsia"/>
          <w:kern w:val="0"/>
          <w:sz w:val="24"/>
          <w:szCs w:val="20"/>
          <w:lang w:val="en-US" w:eastAsia="zh-CN"/>
        </w:rPr>
        <w:t>/器械临床研究伦理审查委员会回执</w:t>
      </w:r>
    </w:p>
    <w:p w14:paraId="4E196073">
      <w:pPr>
        <w:widowControl/>
        <w:adjustRightInd w:val="0"/>
        <w:spacing w:line="440" w:lineRule="exact"/>
        <w:jc w:val="left"/>
        <w:textAlignment w:val="baseline"/>
        <w:rPr>
          <w:rFonts w:hint="default" w:ascii="Times New Roman" w:hAnsi="Times New Roman"/>
          <w:kern w:val="0"/>
          <w:sz w:val="24"/>
          <w:szCs w:val="20"/>
        </w:rPr>
      </w:pPr>
    </w:p>
    <w:p w14:paraId="19C08C29">
      <w:pPr>
        <w:widowControl/>
        <w:adjustRightInd w:val="0"/>
        <w:spacing w:line="440" w:lineRule="exact"/>
        <w:jc w:val="left"/>
        <w:textAlignment w:val="baseline"/>
        <w:rPr>
          <w:rFonts w:hint="default" w:ascii="Times New Roman" w:hAnsi="Times New Roman"/>
          <w:kern w:val="0"/>
          <w:sz w:val="24"/>
          <w:szCs w:val="20"/>
        </w:rPr>
      </w:pPr>
      <w:bookmarkStart w:id="0" w:name="_GoBack"/>
      <w:bookmarkEnd w:id="0"/>
    </w:p>
    <w:p w14:paraId="6B3D21A0">
      <w:pPr>
        <w:widowControl/>
        <w:adjustRightInd w:val="0"/>
        <w:spacing w:line="440" w:lineRule="exact"/>
        <w:jc w:val="left"/>
        <w:textAlignment w:val="baseline"/>
        <w:rPr>
          <w:rFonts w:hint="default" w:ascii="Times New Roman" w:hAnsi="Times New Roman"/>
          <w:kern w:val="0"/>
          <w:sz w:val="24"/>
          <w:szCs w:val="20"/>
        </w:rPr>
      </w:pPr>
      <w:r>
        <w:rPr>
          <w:rFonts w:hint="default" w:ascii="Times New Roman" w:hAnsi="Times New Roman"/>
          <w:kern w:val="0"/>
          <w:sz w:val="24"/>
          <w:szCs w:val="20"/>
        </w:rPr>
        <w:t xml:space="preserve">药物/器械临床研究伦理审查委员会接收人签名       </w:t>
      </w:r>
      <w:r>
        <w:rPr>
          <w:rFonts w:hint="eastAsia"/>
          <w:kern w:val="0"/>
          <w:sz w:val="24"/>
          <w:szCs w:val="20"/>
          <w:lang w:val="en-US" w:eastAsia="zh-CN"/>
        </w:rPr>
        <w:t xml:space="preserve">             </w:t>
      </w:r>
      <w:r>
        <w:rPr>
          <w:rFonts w:hint="default" w:ascii="Times New Roman" w:hAnsi="Times New Roman"/>
          <w:kern w:val="0"/>
          <w:sz w:val="24"/>
          <w:szCs w:val="20"/>
        </w:rPr>
        <w:t xml:space="preserve">  接收日期</w:t>
      </w:r>
    </w:p>
    <w:p w14:paraId="662DBE92"/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BE765">
    <w:pPr>
      <w:widowControl w:val="0"/>
      <w:pBdr>
        <w:bottom w:val="single" w:color="auto" w:sz="6" w:space="1"/>
      </w:pBdr>
      <w:snapToGrid w:val="0"/>
      <w:jc w:val="center"/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>吉林省</w:t>
    </w:r>
    <w:r>
      <w:rPr>
        <w:rFonts w:ascii="Times New Roman" w:hAnsi="Times New Roman" w:eastAsia="宋体" w:cs="宋体"/>
        <w:kern w:val="2"/>
        <w:sz w:val="18"/>
        <w:szCs w:val="18"/>
        <w:lang w:val="en-US" w:eastAsia="zh-CN" w:bidi="ar-SA"/>
      </w:rPr>
      <w:t>肿瘤</w:t>
    </w: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>医院药物/器械临床研究伦理审查委员会</w:t>
    </w:r>
  </w:p>
  <w:p w14:paraId="2B71756E">
    <w:pPr>
      <w:widowControl w:val="0"/>
      <w:pBdr>
        <w:bottom w:val="single" w:color="auto" w:sz="6" w:space="1"/>
      </w:pBdr>
      <w:snapToGrid w:val="0"/>
      <w:jc w:val="center"/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</w:pPr>
  </w:p>
  <w:p w14:paraId="0EE69E0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C7469C"/>
    <w:rsid w:val="15195E61"/>
    <w:rsid w:val="286C20F7"/>
    <w:rsid w:val="3B366613"/>
    <w:rsid w:val="3BC7434E"/>
    <w:rsid w:val="438303B4"/>
    <w:rsid w:val="52233CB7"/>
    <w:rsid w:val="5A041AC4"/>
    <w:rsid w:val="6D424A6D"/>
    <w:rsid w:val="7331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qFormat/>
    <w:uiPriority w:val="0"/>
    <w:rPr>
      <w:b/>
      <w:bCs/>
    </w:rPr>
  </w:style>
  <w:style w:type="paragraph" w:customStyle="1" w:styleId="8">
    <w:name w:val="p0"/>
    <w:qFormat/>
    <w:uiPriority w:val="0"/>
    <w:pPr>
      <w:widowControl/>
      <w:jc w:val="both"/>
    </w:pPr>
    <w:rPr>
      <w:rFonts w:ascii="Times New Roman" w:hAnsi="Times New Roman" w:eastAsia="宋体" w:cs="Times New Roman"/>
      <w:kern w:val="0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385</Words>
  <Characters>398</Characters>
  <Lines>0</Lines>
  <Paragraphs>0</Paragraphs>
  <TotalTime>2</TotalTime>
  <ScaleCrop>false</ScaleCrop>
  <LinksUpToDate>false</LinksUpToDate>
  <CharactersWithSpaces>854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bfbh</dc:creator>
  <cp:lastModifiedBy>WPS_1484525676</cp:lastModifiedBy>
  <dcterms:modified xsi:type="dcterms:W3CDTF">2026-09-11T00:01:29Z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eyJoZGlkIjoiOTUxNDVjZmEyMTAzZDdjYmEwM2JhZWVlZDA3NzEzY2YiLCJ1c2VySWQiOiIyNjEyMzcyODAifQ==</vt:lpwstr>
  </property>
  <property fmtid="{D5CDD505-2E9C-101B-9397-08002B2CF9AE}" pid="4" name="ICV">
    <vt:lpwstr>80A45AA2B4D44519ACEE54BA334EF40F_13</vt:lpwstr>
  </property>
</Properties>
</file>