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D1" w:rsidRDefault="00C61DD1">
      <w:pPr>
        <w:rPr>
          <w:rFonts w:ascii="宋体" w:hAnsi="宋体" w:cs="宋体"/>
          <w:sz w:val="28"/>
          <w:szCs w:val="18"/>
          <w:lang w:val="zh-CN"/>
        </w:rPr>
      </w:pPr>
      <w:bookmarkStart w:id="0" w:name="_GoBack"/>
      <w:bookmarkEnd w:id="0"/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807"/>
        <w:gridCol w:w="1980"/>
        <w:gridCol w:w="6321"/>
      </w:tblGrid>
      <w:tr w:rsidR="00C61DD1">
        <w:trPr>
          <w:trHeight w:val="20"/>
          <w:jc w:val="center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条款内容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编列内容</w:t>
            </w:r>
          </w:p>
        </w:tc>
      </w:tr>
      <w:tr w:rsidR="00C61DD1">
        <w:trPr>
          <w:trHeight w:val="20"/>
          <w:jc w:val="center"/>
        </w:trPr>
        <w:tc>
          <w:tcPr>
            <w:tcW w:w="1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分值构成</w:t>
            </w:r>
          </w:p>
          <w:p w:rsidR="00C61DD1" w:rsidRDefault="00F01D72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总分</w:t>
            </w:r>
            <w:r>
              <w:rPr>
                <w:rFonts w:ascii="宋体" w:hAnsi="宋体" w:hint="eastAsia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分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施工组织设计：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30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  <w:p w:rsidR="00C61DD1" w:rsidRDefault="00F01D72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投标报价：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>60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  <w:p w:rsidR="00C61DD1" w:rsidRDefault="00F01D72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其他评分因素：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  <w:u w:val="single"/>
              </w:rPr>
              <w:t>10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C61DD1">
        <w:trPr>
          <w:trHeight w:val="20"/>
          <w:jc w:val="center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</w:t>
            </w:r>
          </w:p>
          <w:p w:rsidR="00C61DD1" w:rsidRDefault="00F01D72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计算方法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</w:t>
            </w:r>
            <w:r>
              <w:rPr>
                <w:rFonts w:hint="eastAsia"/>
              </w:rPr>
              <w:t>通过初步评审的有效</w:t>
            </w:r>
            <w:r>
              <w:rPr>
                <w:rFonts w:ascii="宋体" w:hAnsi="宋体" w:hint="eastAsia"/>
                <w:szCs w:val="21"/>
              </w:rPr>
              <w:t>投标人个数＜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评标基准价为通过评审的投标人投标报价（竞标价）的算术平均值；当</w:t>
            </w:r>
            <w:r>
              <w:rPr>
                <w:rFonts w:hint="eastAsia"/>
              </w:rPr>
              <w:t>通过初步评审的有效</w:t>
            </w:r>
            <w:r>
              <w:rPr>
                <w:rFonts w:ascii="宋体" w:hAnsi="宋体" w:hint="eastAsia"/>
                <w:szCs w:val="21"/>
              </w:rPr>
              <w:t>投标人个数≥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时，评标基准价为：设</w:t>
            </w:r>
            <w:r>
              <w:rPr>
                <w:rFonts w:ascii="宋体" w:hAnsi="宋体" w:hint="eastAsia"/>
                <w:szCs w:val="21"/>
              </w:rPr>
              <w:t>N=</w:t>
            </w:r>
            <w:proofErr w:type="spellStart"/>
            <w:r>
              <w:rPr>
                <w:rFonts w:ascii="宋体" w:hAnsi="宋体" w:hint="eastAsia"/>
                <w:szCs w:val="21"/>
              </w:rPr>
              <w:t>Int</w:t>
            </w:r>
            <w:proofErr w:type="spellEnd"/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pacing w:val="-6"/>
                <w:szCs w:val="21"/>
              </w:rPr>
              <w:t>通过评审的投标人个数</w:t>
            </w:r>
            <w:r>
              <w:rPr>
                <w:rFonts w:ascii="宋体" w:hAnsi="宋体" w:hint="eastAsia"/>
                <w:szCs w:val="21"/>
              </w:rPr>
              <w:t>/4</w:t>
            </w:r>
            <w:r>
              <w:rPr>
                <w:rFonts w:ascii="宋体" w:hAnsi="宋体" w:hint="eastAsia"/>
                <w:szCs w:val="21"/>
              </w:rPr>
              <w:t>），其中</w:t>
            </w:r>
            <w:proofErr w:type="spellStart"/>
            <w:r>
              <w:rPr>
                <w:rFonts w:ascii="宋体" w:hAnsi="宋体" w:hint="eastAsia"/>
                <w:szCs w:val="21"/>
              </w:rPr>
              <w:t>Int</w:t>
            </w:r>
            <w:proofErr w:type="spellEnd"/>
            <w:r>
              <w:rPr>
                <w:rFonts w:ascii="宋体" w:hAnsi="宋体" w:hint="eastAsia"/>
                <w:szCs w:val="21"/>
              </w:rPr>
              <w:t>为取整函数，不进行四舍五入。评标委员会将进入报价评审的</w:t>
            </w:r>
            <w:r>
              <w:rPr>
                <w:rFonts w:ascii="宋体" w:hAnsi="宋体"/>
                <w:szCs w:val="21"/>
              </w:rPr>
              <w:t>所有投标人投标</w:t>
            </w:r>
            <w:r>
              <w:rPr>
                <w:rFonts w:ascii="宋体" w:hAnsi="宋体" w:hint="eastAsia"/>
                <w:szCs w:val="21"/>
              </w:rPr>
              <w:t>报</w:t>
            </w:r>
            <w:r>
              <w:rPr>
                <w:rFonts w:ascii="宋体" w:hAnsi="宋体"/>
                <w:szCs w:val="21"/>
              </w:rPr>
              <w:t>价</w:t>
            </w:r>
            <w:r>
              <w:rPr>
                <w:rFonts w:ascii="宋体" w:hAnsi="宋体" w:hint="eastAsia"/>
                <w:szCs w:val="21"/>
              </w:rPr>
              <w:t>（竞标价）按照从高到低的顺序进行排序，去掉排名靠前的</w:t>
            </w:r>
            <w:r>
              <w:rPr>
                <w:rFonts w:ascii="宋体" w:hAnsi="宋体" w:hint="eastAsia"/>
                <w:szCs w:val="21"/>
              </w:rPr>
              <w:t>N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投标人的投标报价以及排名靠后的</w:t>
            </w:r>
            <w:r>
              <w:rPr>
                <w:rFonts w:ascii="宋体" w:hAnsi="宋体" w:hint="eastAsia"/>
                <w:szCs w:val="21"/>
              </w:rPr>
              <w:t>N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投标人的投标报价之后，剩余投标人</w:t>
            </w:r>
            <w:r>
              <w:rPr>
                <w:rFonts w:ascii="宋体" w:hAnsi="宋体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投标报价（竞标价）的</w:t>
            </w:r>
            <w:r>
              <w:rPr>
                <w:rFonts w:ascii="宋体" w:hAnsi="宋体"/>
                <w:szCs w:val="21"/>
              </w:rPr>
              <w:t>算术平均值。</w:t>
            </w:r>
          </w:p>
        </w:tc>
      </w:tr>
      <w:tr w:rsidR="00C61DD1">
        <w:trPr>
          <w:trHeight w:val="20"/>
          <w:jc w:val="center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投标报价的偏差率计算公式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D1" w:rsidRDefault="00F01D72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偏差率</w:t>
            </w:r>
            <w:r>
              <w:rPr>
                <w:rFonts w:ascii="宋体" w:hAnsi="宋体" w:hint="eastAsia"/>
                <w:szCs w:val="21"/>
              </w:rPr>
              <w:t>=100%x(</w:t>
            </w:r>
            <w:r>
              <w:rPr>
                <w:rFonts w:ascii="宋体" w:hAnsi="宋体" w:hint="eastAsia"/>
                <w:szCs w:val="21"/>
              </w:rPr>
              <w:t>投标人报价</w:t>
            </w: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zCs w:val="21"/>
              </w:rPr>
              <w:t>评标基准价</w:t>
            </w:r>
            <w:r>
              <w:rPr>
                <w:rFonts w:ascii="宋体" w:hAnsi="宋体" w:hint="eastAsia"/>
                <w:szCs w:val="21"/>
              </w:rPr>
              <w:t>)/</w:t>
            </w:r>
            <w:r>
              <w:rPr>
                <w:rFonts w:ascii="宋体" w:hAnsi="宋体" w:hint="eastAsia"/>
                <w:szCs w:val="21"/>
              </w:rPr>
              <w:t>评标基准价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C61DD1" w:rsidRDefault="00F01D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施工组织设计评分标准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widowControl/>
              <w:spacing w:line="21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施工方案和技术措施</w:t>
            </w:r>
          </w:p>
          <w:p w:rsidR="00C61DD1" w:rsidRDefault="00F01D72">
            <w:pPr>
              <w:widowControl/>
              <w:spacing w:line="21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widowControl/>
              <w:spacing w:line="21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优：（施工总体</w:t>
            </w:r>
            <w:r>
              <w:rPr>
                <w:rFonts w:ascii="宋体" w:hAnsi="宋体" w:hint="eastAsia"/>
                <w:b/>
                <w:szCs w:val="21"/>
              </w:rPr>
              <w:t>安排合理</w:t>
            </w:r>
            <w:r>
              <w:rPr>
                <w:rFonts w:ascii="宋体" w:hAnsi="宋体" w:hint="eastAsia"/>
                <w:szCs w:val="21"/>
              </w:rPr>
              <w:t>，运用</w:t>
            </w:r>
            <w:r>
              <w:rPr>
                <w:rFonts w:ascii="宋体" w:hAnsi="宋体" w:hint="eastAsia"/>
                <w:b/>
                <w:szCs w:val="21"/>
              </w:rPr>
              <w:t>先进、合理</w:t>
            </w:r>
            <w:r>
              <w:rPr>
                <w:rFonts w:ascii="宋体" w:hAnsi="宋体" w:hint="eastAsia"/>
                <w:szCs w:val="21"/>
              </w:rPr>
              <w:t>的施工工艺、施工机械，对施工难点有</w:t>
            </w:r>
            <w:r>
              <w:rPr>
                <w:rFonts w:ascii="宋体" w:hAnsi="宋体" w:hint="eastAsia"/>
                <w:b/>
                <w:szCs w:val="21"/>
              </w:rPr>
              <w:t>先进和合理</w:t>
            </w:r>
            <w:r>
              <w:rPr>
                <w:rFonts w:ascii="宋体" w:hAnsi="宋体" w:hint="eastAsia"/>
                <w:szCs w:val="21"/>
              </w:rPr>
              <w:t>的建议，解决方案完整、经济、安全、</w:t>
            </w:r>
            <w:r>
              <w:rPr>
                <w:rFonts w:ascii="宋体" w:hAnsi="宋体" w:hint="eastAsia"/>
                <w:b/>
                <w:szCs w:val="21"/>
              </w:rPr>
              <w:t>切实可行</w:t>
            </w:r>
            <w:r>
              <w:rPr>
                <w:rFonts w:ascii="宋体" w:hAnsi="宋体" w:hint="eastAsia"/>
                <w:szCs w:val="21"/>
              </w:rPr>
              <w:t>，措施得力。）得</w:t>
            </w:r>
            <w:r>
              <w:rPr>
                <w:rFonts w:ascii="宋体" w:hAnsi="宋体" w:hint="eastAsia"/>
                <w:szCs w:val="21"/>
              </w:rPr>
              <w:t>6-8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C61DD1" w:rsidRDefault="00F01D72">
            <w:pPr>
              <w:widowControl/>
              <w:spacing w:line="21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良：（施工总体</w:t>
            </w:r>
            <w:r>
              <w:rPr>
                <w:rFonts w:ascii="宋体" w:hAnsi="宋体" w:hint="eastAsia"/>
                <w:b/>
                <w:szCs w:val="21"/>
              </w:rPr>
              <w:t>安排合理</w:t>
            </w:r>
            <w:r>
              <w:rPr>
                <w:rFonts w:ascii="宋体" w:hAnsi="宋体" w:hint="eastAsia"/>
                <w:szCs w:val="21"/>
              </w:rPr>
              <w:t>，施工工艺、施工机械</w:t>
            </w:r>
            <w:r>
              <w:rPr>
                <w:rFonts w:ascii="宋体" w:hAnsi="宋体" w:hint="eastAsia"/>
                <w:b/>
                <w:szCs w:val="21"/>
              </w:rPr>
              <w:t>合理可行</w:t>
            </w:r>
            <w:r>
              <w:rPr>
                <w:rFonts w:ascii="宋体" w:hAnsi="宋体" w:hint="eastAsia"/>
                <w:szCs w:val="21"/>
              </w:rPr>
              <w:t>，对施工难点有</w:t>
            </w:r>
            <w:r>
              <w:rPr>
                <w:rFonts w:ascii="宋体" w:hAnsi="宋体" w:hint="eastAsia"/>
                <w:b/>
                <w:szCs w:val="21"/>
              </w:rPr>
              <w:t>合理</w:t>
            </w:r>
            <w:r>
              <w:rPr>
                <w:rFonts w:ascii="宋体" w:hAnsi="宋体" w:hint="eastAsia"/>
                <w:szCs w:val="21"/>
              </w:rPr>
              <w:t>的建议，解决方案经济、安全、</w:t>
            </w:r>
            <w:r>
              <w:rPr>
                <w:rFonts w:ascii="宋体" w:hAnsi="宋体" w:hint="eastAsia"/>
                <w:b/>
                <w:szCs w:val="21"/>
              </w:rPr>
              <w:t>基本可行</w:t>
            </w:r>
            <w:r>
              <w:rPr>
                <w:rFonts w:ascii="宋体" w:hAnsi="宋体" w:hint="eastAsia"/>
                <w:szCs w:val="21"/>
              </w:rPr>
              <w:t>。）得</w:t>
            </w:r>
            <w:r>
              <w:rPr>
                <w:rFonts w:ascii="宋体" w:hAnsi="宋体" w:hint="eastAsia"/>
                <w:szCs w:val="21"/>
              </w:rPr>
              <w:t>3-5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C61DD1" w:rsidRDefault="00F01D72">
            <w:pPr>
              <w:widowControl/>
              <w:spacing w:line="21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一般：（施工总体安排</w:t>
            </w:r>
            <w:r>
              <w:rPr>
                <w:rFonts w:ascii="宋体" w:hAnsi="宋体" w:hint="eastAsia"/>
                <w:b/>
                <w:szCs w:val="21"/>
              </w:rPr>
              <w:t>比较合理</w:t>
            </w:r>
            <w:r>
              <w:rPr>
                <w:rFonts w:ascii="宋体" w:hAnsi="宋体" w:hint="eastAsia"/>
                <w:szCs w:val="21"/>
              </w:rPr>
              <w:t>，运用合理的施工工艺、施工机械</w:t>
            </w:r>
            <w:r>
              <w:rPr>
                <w:rFonts w:ascii="宋体" w:hAnsi="宋体" w:hint="eastAsia"/>
                <w:b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对施工难点有建议，解决方案</w:t>
            </w:r>
            <w:r>
              <w:rPr>
                <w:rFonts w:ascii="宋体" w:hAnsi="宋体" w:hint="eastAsia"/>
                <w:b/>
                <w:szCs w:val="21"/>
              </w:rPr>
              <w:t>一般</w:t>
            </w:r>
            <w:r>
              <w:rPr>
                <w:rFonts w:ascii="宋体" w:hAnsi="宋体" w:hint="eastAsia"/>
                <w:szCs w:val="21"/>
              </w:rPr>
              <w:t>。）得</w:t>
            </w:r>
            <w:r>
              <w:rPr>
                <w:rFonts w:ascii="宋体" w:hAnsi="宋体" w:hint="eastAsia"/>
                <w:szCs w:val="21"/>
              </w:rPr>
              <w:t>1-2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施工保障措施</w:t>
            </w:r>
          </w:p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优：（对施工关键工序控制</w:t>
            </w:r>
            <w:r>
              <w:rPr>
                <w:rFonts w:ascii="宋体" w:hAnsi="宋体" w:hint="eastAsia"/>
                <w:b/>
                <w:szCs w:val="21"/>
              </w:rPr>
              <w:t>措施有力</w:t>
            </w:r>
            <w:r>
              <w:rPr>
                <w:rFonts w:ascii="宋体" w:hAnsi="宋体" w:hint="eastAsia"/>
                <w:szCs w:val="21"/>
              </w:rPr>
              <w:t>、合理、可行）得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C61DD1" w:rsidRDefault="00F01D7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良：（对施工关键工序控制措施</w:t>
            </w:r>
            <w:r>
              <w:rPr>
                <w:rFonts w:ascii="宋体" w:hAnsi="宋体" w:hint="eastAsia"/>
                <w:b/>
                <w:szCs w:val="21"/>
              </w:rPr>
              <w:t>合理</w:t>
            </w:r>
            <w:r>
              <w:rPr>
                <w:rFonts w:ascii="宋体" w:hAnsi="宋体" w:hint="eastAsia"/>
                <w:szCs w:val="21"/>
              </w:rPr>
              <w:t>、可行）得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C61DD1" w:rsidRDefault="00F01D7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一般：（对施工关键工序控制基本可行）得</w:t>
            </w:r>
            <w:r>
              <w:rPr>
                <w:rFonts w:ascii="宋体" w:hAnsi="宋体" w:hint="eastAsia"/>
                <w:szCs w:val="21"/>
              </w:rPr>
              <w:t>0-1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质量保证措施</w:t>
            </w:r>
          </w:p>
          <w:p w:rsidR="00C61DD1" w:rsidRDefault="00F01D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优：（各</w:t>
            </w:r>
            <w:r>
              <w:rPr>
                <w:rFonts w:ascii="宋体" w:hAnsi="宋体" w:hint="eastAsia"/>
                <w:b/>
                <w:szCs w:val="21"/>
              </w:rPr>
              <w:t>主要工序</w:t>
            </w:r>
            <w:r>
              <w:rPr>
                <w:rFonts w:ascii="宋体" w:hAnsi="宋体" w:hint="eastAsia"/>
                <w:szCs w:val="21"/>
              </w:rPr>
              <w:t>质量保障措施齐全、科学、具体、可行，对常见的质量通病的防治</w:t>
            </w:r>
            <w:r>
              <w:rPr>
                <w:rFonts w:ascii="宋体" w:hAnsi="宋体" w:hint="eastAsia"/>
                <w:b/>
                <w:szCs w:val="21"/>
              </w:rPr>
              <w:t>措施得力</w:t>
            </w:r>
            <w:r>
              <w:rPr>
                <w:rFonts w:ascii="宋体" w:hAnsi="宋体" w:hint="eastAsia"/>
                <w:szCs w:val="21"/>
              </w:rPr>
              <w:t>，质量保证体系完善）得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C61DD1" w:rsidRDefault="00F01D7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良：（各</w:t>
            </w:r>
            <w:r>
              <w:rPr>
                <w:rFonts w:ascii="宋体" w:hAnsi="宋体" w:hint="eastAsia"/>
                <w:b/>
                <w:szCs w:val="21"/>
              </w:rPr>
              <w:t>主要工序</w:t>
            </w:r>
            <w:r>
              <w:rPr>
                <w:rFonts w:ascii="宋体" w:hAnsi="宋体" w:hint="eastAsia"/>
                <w:szCs w:val="21"/>
              </w:rPr>
              <w:t>质量保障措施</w:t>
            </w:r>
            <w:r>
              <w:rPr>
                <w:rFonts w:ascii="宋体" w:hAnsi="宋体" w:hint="eastAsia"/>
                <w:b/>
                <w:szCs w:val="21"/>
              </w:rPr>
              <w:t>基本</w:t>
            </w:r>
            <w:r>
              <w:rPr>
                <w:rFonts w:ascii="宋体" w:hAnsi="宋体" w:hint="eastAsia"/>
                <w:szCs w:val="21"/>
              </w:rPr>
              <w:t>齐全、具体、可行，对常见的质量通病的防治措施</w:t>
            </w:r>
            <w:r>
              <w:rPr>
                <w:rFonts w:ascii="宋体" w:hAnsi="宋体" w:hint="eastAsia"/>
                <w:b/>
                <w:szCs w:val="21"/>
              </w:rPr>
              <w:t>合理</w:t>
            </w:r>
            <w:r>
              <w:rPr>
                <w:rFonts w:ascii="宋体" w:hAnsi="宋体" w:hint="eastAsia"/>
                <w:szCs w:val="21"/>
              </w:rPr>
              <w:t>，质量保证体系基本完善）得</w:t>
            </w:r>
            <w:r>
              <w:rPr>
                <w:rFonts w:ascii="宋体" w:hAnsi="宋体" w:hint="eastAsia"/>
                <w:szCs w:val="21"/>
              </w:rPr>
              <w:t>1-2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C61DD1" w:rsidRDefault="00F01D7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一般：（各</w:t>
            </w:r>
            <w:r>
              <w:rPr>
                <w:rFonts w:ascii="宋体" w:hAnsi="宋体" w:hint="eastAsia"/>
                <w:b/>
                <w:szCs w:val="21"/>
              </w:rPr>
              <w:t>主要工序</w:t>
            </w:r>
            <w:r>
              <w:rPr>
                <w:rFonts w:ascii="宋体" w:hAnsi="宋体" w:hint="eastAsia"/>
                <w:szCs w:val="21"/>
              </w:rPr>
              <w:t>质量保障措施</w:t>
            </w:r>
            <w:r>
              <w:rPr>
                <w:rFonts w:ascii="宋体" w:hAnsi="宋体" w:hint="eastAsia"/>
                <w:b/>
                <w:szCs w:val="21"/>
              </w:rPr>
              <w:t>基本</w:t>
            </w:r>
            <w:r>
              <w:rPr>
                <w:rFonts w:ascii="宋体" w:hAnsi="宋体" w:hint="eastAsia"/>
                <w:szCs w:val="21"/>
              </w:rPr>
              <w:t>齐全、合理，对常见的质量通病的防治措施</w:t>
            </w:r>
            <w:r>
              <w:rPr>
                <w:rFonts w:ascii="宋体" w:hAnsi="宋体" w:hint="eastAsia"/>
                <w:b/>
                <w:szCs w:val="21"/>
              </w:rPr>
              <w:t>基本可行</w:t>
            </w:r>
            <w:r>
              <w:rPr>
                <w:rFonts w:ascii="宋体" w:hAnsi="宋体" w:hint="eastAsia"/>
                <w:szCs w:val="21"/>
              </w:rPr>
              <w:t>，具有质量保证体系）得</w:t>
            </w:r>
            <w:r>
              <w:rPr>
                <w:rFonts w:ascii="宋体" w:hAnsi="宋体" w:hint="eastAsia"/>
                <w:szCs w:val="21"/>
              </w:rPr>
              <w:t>0-1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安全管理体系与措施（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优：（措施合理、可行）得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C61DD1" w:rsidRDefault="00F01D72">
            <w:pPr>
              <w:widowControl/>
              <w:spacing w:line="21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良：（措施基本合理）得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C61DD1" w:rsidRDefault="00F01D72">
            <w:pPr>
              <w:widowControl/>
              <w:spacing w:line="21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一般：（措施一般）得</w:t>
            </w:r>
            <w:r>
              <w:rPr>
                <w:rFonts w:ascii="宋体" w:hAnsi="宋体" w:hint="eastAsia"/>
                <w:szCs w:val="21"/>
              </w:rPr>
              <w:t>0-1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确保现场文明施工方案措施（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优：（措施合理、可行）得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C61DD1" w:rsidRDefault="00F01D72">
            <w:pPr>
              <w:widowControl/>
              <w:spacing w:line="21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良：（措施基本合理）得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一般：（措施一般）得</w:t>
            </w:r>
            <w:r>
              <w:rPr>
                <w:rFonts w:ascii="宋体" w:hAnsi="宋体" w:hint="eastAsia"/>
                <w:szCs w:val="21"/>
              </w:rPr>
              <w:t>0-0.5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确保现场消防、环保及保卫方案措施</w:t>
            </w:r>
          </w:p>
          <w:p w:rsidR="00C61DD1" w:rsidRDefault="00F01D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优：（措施合理、可行）得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C61DD1" w:rsidRDefault="00F01D72">
            <w:pPr>
              <w:widowControl/>
              <w:spacing w:line="21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良：（措施基本合理）得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一般：（措施一般）得</w:t>
            </w:r>
            <w:r>
              <w:rPr>
                <w:rFonts w:ascii="宋体" w:hAnsi="宋体" w:hint="eastAsia"/>
                <w:szCs w:val="21"/>
              </w:rPr>
              <w:t>0-0.5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确保成品保护和工程保修工作的管理</w:t>
            </w:r>
            <w:r>
              <w:rPr>
                <w:rFonts w:ascii="宋体" w:hAnsi="宋体" w:hint="eastAsia"/>
                <w:szCs w:val="21"/>
              </w:rPr>
              <w:lastRenderedPageBreak/>
              <w:t>措施（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优：（措施合理、可行）得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C61DD1" w:rsidRDefault="00F01D72">
            <w:pPr>
              <w:widowControl/>
              <w:spacing w:line="21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良：（措施基本合理）得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一般：（措施一般）得</w:t>
            </w:r>
            <w:r>
              <w:rPr>
                <w:rFonts w:ascii="宋体" w:hAnsi="宋体" w:hint="eastAsia"/>
                <w:szCs w:val="21"/>
              </w:rPr>
              <w:t>0-1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紧急情况的处理措施、预案以及抵抗风险的措施（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优：（措施合理、可行）得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C61DD1" w:rsidRDefault="00F01D72">
            <w:pPr>
              <w:widowControl/>
              <w:spacing w:line="21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良：（措施基本合理）得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一般：（措施一般）得</w:t>
            </w:r>
            <w:r>
              <w:rPr>
                <w:rFonts w:ascii="宋体" w:hAnsi="宋体" w:hint="eastAsia"/>
                <w:szCs w:val="21"/>
              </w:rPr>
              <w:t>0-0.5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劳动力计划（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有劳动力计划安排与各工种人员的搭配，劳动力计划安排合理得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分，基本合理得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无不得分。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主要材料及设备进场计划表（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主要材料及设备进场计划表有并且合理得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分，基本合理得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分，无不得分。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其他因素评分标准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项目经理业绩</w:t>
            </w:r>
          </w:p>
          <w:p w:rsidR="00C61DD1" w:rsidRDefault="00F01D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</w:t>
            </w:r>
            <w:r>
              <w:rPr>
                <w:rFonts w:ascii="宋体" w:hAnsi="宋体" w:hint="eastAsia"/>
              </w:rPr>
              <w:t>主持过类似工程业绩，</w:t>
            </w:r>
            <w:r>
              <w:rPr>
                <w:rFonts w:ascii="宋体" w:hAnsi="宋体" w:hint="eastAsia"/>
                <w:szCs w:val="21"/>
              </w:rPr>
              <w:t>每提供一项得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分，最多得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分。类似工程业绩须符合招标文件要求，提供中标通知书（或合同协议书）。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widowControl/>
              <w:spacing w:line="21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人员配置（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widowControl/>
              <w:spacing w:line="210" w:lineRule="atLeast"/>
              <w:jc w:val="left"/>
              <w:rPr>
                <w:rFonts w:ascii="宋体" w:hAnsi="宋体" w:cs="TimesNewRomanPSMT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pacing w:val="-6"/>
                <w:szCs w:val="21"/>
              </w:rPr>
              <w:t>项目经理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>职称为高级工程师得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>2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>分，工程师得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>1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>分。提供职称证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>原件或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>复印件。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DD1" w:rsidRDefault="00C61DD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企业业绩（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投标人近三年</w:t>
            </w:r>
            <w:r>
              <w:rPr>
                <w:rFonts w:ascii="宋体" w:hAnsi="宋体" w:hint="eastAsia"/>
              </w:rPr>
              <w:t>完成过类似工程业绩，</w:t>
            </w:r>
            <w:r>
              <w:rPr>
                <w:rFonts w:ascii="宋体" w:hAnsi="宋体" w:hint="eastAsia"/>
                <w:szCs w:val="21"/>
              </w:rPr>
              <w:t>每提供一项得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分，最多得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分。类似工程业绩须符合招标文件要求，提供中标通知书（或合同协议书）。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投标报价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评分标准（</w:t>
            </w:r>
            <w:r>
              <w:rPr>
                <w:rFonts w:ascii="宋体" w:hAnsi="宋体"/>
                <w:szCs w:val="21"/>
              </w:rPr>
              <w:t>60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投标报价等于评标基准价者得满分</w:t>
            </w:r>
            <w:r>
              <w:rPr>
                <w:rFonts w:ascii="宋体" w:hAnsi="宋体"/>
              </w:rPr>
              <w:t>60</w:t>
            </w:r>
            <w:r>
              <w:rPr>
                <w:rFonts w:ascii="宋体" w:hAnsi="宋体" w:hint="eastAsia"/>
              </w:rPr>
              <w:t>分，投标报价每高于评标基准价一个百分点扣</w:t>
            </w:r>
            <w:r>
              <w:rPr>
                <w:rFonts w:ascii="宋体" w:hAnsi="宋体"/>
              </w:rPr>
              <w:t>0.5</w:t>
            </w:r>
            <w:r>
              <w:rPr>
                <w:rFonts w:ascii="宋体" w:hAnsi="宋体" w:hint="eastAsia"/>
              </w:rPr>
              <w:t>分，每低于评标基准价一个百分点扣</w:t>
            </w:r>
            <w:r>
              <w:rPr>
                <w:rFonts w:ascii="宋体" w:hAnsi="宋体" w:hint="eastAsia"/>
              </w:rPr>
              <w:t>0.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分，直至扣为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分。</w:t>
            </w:r>
          </w:p>
        </w:tc>
      </w:tr>
      <w:tr w:rsidR="00C61DD1">
        <w:trPr>
          <w:trHeight w:val="20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C61D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D1" w:rsidRDefault="00F01D72">
            <w:pPr>
              <w:autoSpaceDE w:val="0"/>
              <w:autoSpaceDN w:val="0"/>
              <w:adjustRightInd w:val="0"/>
              <w:spacing w:line="300" w:lineRule="exact"/>
            </w:pPr>
            <w:r>
              <w:rPr>
                <w:rFonts w:hint="eastAsia"/>
              </w:rPr>
              <w:t>法律法规规定不可参加竞争的费用，投标企业应依据费率进入报价，随意变更应视为重大偏差，并予以处理。</w:t>
            </w:r>
          </w:p>
        </w:tc>
      </w:tr>
    </w:tbl>
    <w:p w:rsidR="00C61DD1" w:rsidRDefault="00C61DD1">
      <w:pPr>
        <w:rPr>
          <w:sz w:val="24"/>
        </w:rPr>
      </w:pPr>
    </w:p>
    <w:sectPr w:rsidR="00C61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D1"/>
    <w:rsid w:val="004F22E7"/>
    <w:rsid w:val="00C61DD1"/>
    <w:rsid w:val="00F01D72"/>
    <w:rsid w:val="09492457"/>
    <w:rsid w:val="0DB1029C"/>
    <w:rsid w:val="1167141D"/>
    <w:rsid w:val="1256357C"/>
    <w:rsid w:val="1C1F0A71"/>
    <w:rsid w:val="1E9F3E93"/>
    <w:rsid w:val="1F0B4685"/>
    <w:rsid w:val="23597E8D"/>
    <w:rsid w:val="2A9C5BA4"/>
    <w:rsid w:val="2C6121EB"/>
    <w:rsid w:val="2ECD7C7A"/>
    <w:rsid w:val="2EE56719"/>
    <w:rsid w:val="3A323E64"/>
    <w:rsid w:val="3E1F49C6"/>
    <w:rsid w:val="4090521C"/>
    <w:rsid w:val="44980651"/>
    <w:rsid w:val="494B4553"/>
    <w:rsid w:val="50F5133C"/>
    <w:rsid w:val="5C4C3D22"/>
    <w:rsid w:val="61670F69"/>
    <w:rsid w:val="63081434"/>
    <w:rsid w:val="6385281E"/>
    <w:rsid w:val="63D857E2"/>
    <w:rsid w:val="692E2AFB"/>
    <w:rsid w:val="69D3375B"/>
    <w:rsid w:val="6D6F3E8A"/>
    <w:rsid w:val="76B42936"/>
    <w:rsid w:val="76B93D15"/>
    <w:rsid w:val="7B820961"/>
    <w:rsid w:val="7C3F0477"/>
    <w:rsid w:val="7D982B02"/>
    <w:rsid w:val="7F15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800080"/>
      <w:u w:val="single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800080"/>
      <w:u w:val="single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3</cp:revision>
  <cp:lastPrinted>2022-02-11T02:56:00Z</cp:lastPrinted>
  <dcterms:created xsi:type="dcterms:W3CDTF">2021-02-01T05:35:00Z</dcterms:created>
  <dcterms:modified xsi:type="dcterms:W3CDTF">2022-02-13T06:57:00Z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B593C0D6B2C846979BA012A40A9CE884</vt:lpwstr>
  </property>
</Properties>
</file>